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9A7F7" w14:textId="77777777" w:rsidR="003A1071" w:rsidRPr="004E5C82" w:rsidRDefault="003A1071" w:rsidP="00631314">
      <w:pPr>
        <w:pStyle w:val="Title"/>
        <w:spacing w:after="0"/>
        <w:contextualSpacing w:val="0"/>
        <w:jc w:val="center"/>
        <w:rPr>
          <w:rFonts w:ascii="Times New Roman" w:hAnsi="Times New Roman" w:cs="Times New Roman"/>
          <w:sz w:val="22"/>
          <w:szCs w:val="22"/>
        </w:rPr>
      </w:pPr>
    </w:p>
    <w:p w14:paraId="3C5B542D" w14:textId="77777777" w:rsidR="003A1071" w:rsidRPr="004E5C82" w:rsidRDefault="003A1071" w:rsidP="00631314">
      <w:pPr>
        <w:pStyle w:val="Title"/>
        <w:spacing w:after="0"/>
        <w:contextualSpacing w:val="0"/>
        <w:jc w:val="center"/>
        <w:rPr>
          <w:rFonts w:ascii="Times New Roman" w:hAnsi="Times New Roman" w:cs="Times New Roman"/>
          <w:b/>
          <w:bCs/>
          <w:sz w:val="22"/>
          <w:szCs w:val="22"/>
        </w:rPr>
      </w:pPr>
    </w:p>
    <w:p w14:paraId="56FC894A" w14:textId="77777777" w:rsidR="003A1071" w:rsidRPr="004E5C82" w:rsidRDefault="003A1071" w:rsidP="00631314">
      <w:pPr>
        <w:pStyle w:val="Title"/>
        <w:spacing w:after="0"/>
        <w:contextualSpacing w:val="0"/>
        <w:jc w:val="center"/>
        <w:rPr>
          <w:rFonts w:ascii="Times New Roman" w:hAnsi="Times New Roman" w:cs="Times New Roman"/>
          <w:b/>
          <w:bCs/>
          <w:sz w:val="22"/>
          <w:szCs w:val="22"/>
        </w:rPr>
      </w:pPr>
    </w:p>
    <w:p w14:paraId="75CA61A9" w14:textId="77777777" w:rsidR="003A1071" w:rsidRPr="004E5C82" w:rsidRDefault="003A1071" w:rsidP="00631314">
      <w:pPr>
        <w:pStyle w:val="Title"/>
        <w:spacing w:after="0"/>
        <w:contextualSpacing w:val="0"/>
        <w:jc w:val="center"/>
        <w:rPr>
          <w:rFonts w:ascii="Times New Roman" w:hAnsi="Times New Roman" w:cs="Times New Roman"/>
          <w:b/>
          <w:bCs/>
          <w:sz w:val="22"/>
          <w:szCs w:val="22"/>
        </w:rPr>
      </w:pPr>
    </w:p>
    <w:p w14:paraId="6A08103B" w14:textId="77777777" w:rsidR="003A1071" w:rsidRPr="004E5C82" w:rsidRDefault="003A1071" w:rsidP="00631314">
      <w:pPr>
        <w:pStyle w:val="Title"/>
        <w:spacing w:after="0"/>
        <w:contextualSpacing w:val="0"/>
        <w:jc w:val="center"/>
        <w:rPr>
          <w:rFonts w:ascii="Times New Roman" w:hAnsi="Times New Roman" w:cs="Times New Roman"/>
          <w:b/>
          <w:bCs/>
          <w:sz w:val="22"/>
          <w:szCs w:val="22"/>
        </w:rPr>
      </w:pPr>
    </w:p>
    <w:p w14:paraId="509692C1" w14:textId="77777777" w:rsidR="003A1071" w:rsidRPr="004E5C82" w:rsidRDefault="003A1071" w:rsidP="00631314">
      <w:pPr>
        <w:pStyle w:val="Title"/>
        <w:spacing w:after="0"/>
        <w:contextualSpacing w:val="0"/>
        <w:jc w:val="center"/>
        <w:rPr>
          <w:rFonts w:ascii="Times New Roman" w:hAnsi="Times New Roman" w:cs="Times New Roman"/>
          <w:b/>
          <w:bCs/>
          <w:sz w:val="22"/>
          <w:szCs w:val="22"/>
        </w:rPr>
      </w:pPr>
    </w:p>
    <w:p w14:paraId="798F6250" w14:textId="52638FF5" w:rsidR="003A1071" w:rsidRPr="004E5C82" w:rsidRDefault="003A1071" w:rsidP="00631314">
      <w:pPr>
        <w:pStyle w:val="Title"/>
        <w:spacing w:after="0"/>
        <w:contextualSpacing w:val="0"/>
        <w:jc w:val="center"/>
        <w:rPr>
          <w:rFonts w:ascii="Times New Roman" w:hAnsi="Times New Roman" w:cs="Times New Roman"/>
          <w:b/>
          <w:bCs/>
          <w:sz w:val="22"/>
          <w:szCs w:val="22"/>
        </w:rPr>
      </w:pPr>
      <w:r w:rsidRPr="004E5C82">
        <w:rPr>
          <w:rFonts w:ascii="Times New Roman" w:hAnsi="Times New Roman" w:cs="Times New Roman"/>
          <w:b/>
          <w:bCs/>
          <w:sz w:val="22"/>
          <w:szCs w:val="22"/>
        </w:rPr>
        <w:t>JAIPRAKASH</w:t>
      </w:r>
      <w:r w:rsidRPr="004E5C82">
        <w:rPr>
          <w:rFonts w:ascii="Times New Roman" w:hAnsi="Times New Roman" w:cs="Times New Roman"/>
          <w:b/>
          <w:bCs/>
          <w:spacing w:val="-8"/>
          <w:sz w:val="22"/>
          <w:szCs w:val="22"/>
        </w:rPr>
        <w:t xml:space="preserve"> </w:t>
      </w:r>
      <w:r w:rsidRPr="004E5C82">
        <w:rPr>
          <w:rFonts w:ascii="Times New Roman" w:hAnsi="Times New Roman" w:cs="Times New Roman"/>
          <w:b/>
          <w:bCs/>
          <w:sz w:val="22"/>
          <w:szCs w:val="22"/>
        </w:rPr>
        <w:t>ASSOCIATES</w:t>
      </w:r>
      <w:r w:rsidRPr="004E5C82">
        <w:rPr>
          <w:rFonts w:ascii="Times New Roman" w:hAnsi="Times New Roman" w:cs="Times New Roman"/>
          <w:b/>
          <w:bCs/>
          <w:spacing w:val="-13"/>
          <w:sz w:val="22"/>
          <w:szCs w:val="22"/>
        </w:rPr>
        <w:t xml:space="preserve"> </w:t>
      </w:r>
      <w:r w:rsidRPr="004E5C82">
        <w:rPr>
          <w:rFonts w:ascii="Times New Roman" w:hAnsi="Times New Roman" w:cs="Times New Roman"/>
          <w:b/>
          <w:bCs/>
          <w:spacing w:val="-2"/>
          <w:sz w:val="22"/>
          <w:szCs w:val="22"/>
        </w:rPr>
        <w:t>LIMITED</w:t>
      </w:r>
    </w:p>
    <w:p w14:paraId="0CBB9745" w14:textId="3F39C120" w:rsidR="003A1071" w:rsidRPr="004E5C82" w:rsidRDefault="003A1071" w:rsidP="00631314">
      <w:pPr>
        <w:pStyle w:val="BodyText"/>
        <w:rPr>
          <w:rFonts w:ascii="Times New Roman" w:hAnsi="Times New Roman" w:cs="Times New Roman"/>
          <w:b/>
        </w:rPr>
      </w:pPr>
    </w:p>
    <w:p w14:paraId="46EF1752" w14:textId="77777777" w:rsidR="003A1071" w:rsidRPr="004E5C82" w:rsidRDefault="003A1071" w:rsidP="00631314">
      <w:pPr>
        <w:rPr>
          <w:rFonts w:cs="Times New Roman"/>
          <w:b/>
          <w:szCs w:val="22"/>
        </w:rPr>
      </w:pPr>
    </w:p>
    <w:p w14:paraId="5D525E92" w14:textId="77777777" w:rsidR="000D214A" w:rsidRDefault="000D214A" w:rsidP="000D214A">
      <w:pPr>
        <w:spacing w:line="276" w:lineRule="auto"/>
        <w:ind w:left="1463" w:right="1442"/>
        <w:jc w:val="center"/>
        <w:rPr>
          <w:rFonts w:cs="Times New Roman"/>
          <w:b/>
          <w:sz w:val="24"/>
        </w:rPr>
      </w:pPr>
      <w:r>
        <w:rPr>
          <w:rFonts w:cs="Times New Roman"/>
          <w:b/>
          <w:sz w:val="24"/>
        </w:rPr>
        <w:t>Annexures to the Invitation</w:t>
      </w:r>
      <w:r>
        <w:rPr>
          <w:rFonts w:cs="Times New Roman"/>
          <w:b/>
          <w:spacing w:val="-22"/>
          <w:sz w:val="24"/>
        </w:rPr>
        <w:t xml:space="preserve"> </w:t>
      </w:r>
      <w:r>
        <w:rPr>
          <w:rFonts w:cs="Times New Roman"/>
          <w:b/>
          <w:sz w:val="24"/>
        </w:rPr>
        <w:t>of</w:t>
      </w:r>
      <w:r>
        <w:rPr>
          <w:rFonts w:cs="Times New Roman"/>
          <w:b/>
          <w:spacing w:val="-22"/>
          <w:sz w:val="24"/>
        </w:rPr>
        <w:t xml:space="preserve"> </w:t>
      </w:r>
      <w:r>
        <w:rPr>
          <w:rFonts w:cs="Times New Roman"/>
          <w:b/>
          <w:sz w:val="24"/>
        </w:rPr>
        <w:t>Expression</w:t>
      </w:r>
      <w:r>
        <w:rPr>
          <w:rFonts w:cs="Times New Roman"/>
          <w:b/>
          <w:spacing w:val="-20"/>
          <w:sz w:val="24"/>
        </w:rPr>
        <w:t xml:space="preserve"> </w:t>
      </w:r>
      <w:r>
        <w:rPr>
          <w:rFonts w:cs="Times New Roman"/>
          <w:b/>
          <w:sz w:val="24"/>
        </w:rPr>
        <w:t>of</w:t>
      </w:r>
      <w:r>
        <w:rPr>
          <w:rFonts w:cs="Times New Roman"/>
          <w:b/>
          <w:spacing w:val="-24"/>
          <w:sz w:val="24"/>
        </w:rPr>
        <w:t xml:space="preserve"> </w:t>
      </w:r>
      <w:r>
        <w:rPr>
          <w:rFonts w:cs="Times New Roman"/>
          <w:b/>
          <w:sz w:val="24"/>
        </w:rPr>
        <w:t>Interest Document</w:t>
      </w:r>
      <w:r>
        <w:rPr>
          <w:rFonts w:cs="Times New Roman"/>
          <w:b/>
          <w:spacing w:val="-22"/>
          <w:sz w:val="24"/>
        </w:rPr>
        <w:t xml:space="preserve"> </w:t>
      </w:r>
    </w:p>
    <w:p w14:paraId="3177326A" w14:textId="77777777" w:rsidR="003A1071" w:rsidRPr="004E5C82" w:rsidRDefault="003A1071" w:rsidP="00631314">
      <w:pPr>
        <w:jc w:val="center"/>
        <w:rPr>
          <w:rFonts w:cs="Times New Roman"/>
          <w:b/>
          <w:szCs w:val="22"/>
        </w:rPr>
      </w:pPr>
    </w:p>
    <w:p w14:paraId="7594F9E1" w14:textId="77777777" w:rsidR="009C5707" w:rsidRDefault="009C5707" w:rsidP="00631314">
      <w:pPr>
        <w:pStyle w:val="Heading1"/>
        <w:rPr>
          <w:rFonts w:cs="Times New Roman"/>
          <w:szCs w:val="22"/>
        </w:rPr>
      </w:pPr>
      <w:bookmarkStart w:id="0" w:name="_Toc189645688"/>
    </w:p>
    <w:p w14:paraId="7F08EC54" w14:textId="77777777" w:rsidR="009C5707" w:rsidRDefault="009C5707" w:rsidP="00631314">
      <w:pPr>
        <w:pStyle w:val="Heading1"/>
        <w:rPr>
          <w:rFonts w:cs="Times New Roman"/>
          <w:szCs w:val="22"/>
        </w:rPr>
      </w:pPr>
    </w:p>
    <w:p w14:paraId="28232C86" w14:textId="77777777" w:rsidR="009C5707" w:rsidRDefault="009C5707" w:rsidP="00631314">
      <w:pPr>
        <w:pStyle w:val="Heading1"/>
        <w:rPr>
          <w:rFonts w:cs="Times New Roman"/>
          <w:szCs w:val="22"/>
        </w:rPr>
      </w:pPr>
    </w:p>
    <w:p w14:paraId="255D0655" w14:textId="77777777" w:rsidR="009C5707" w:rsidRDefault="009C5707" w:rsidP="00631314">
      <w:pPr>
        <w:pStyle w:val="Heading1"/>
        <w:rPr>
          <w:rFonts w:cs="Times New Roman"/>
          <w:szCs w:val="22"/>
        </w:rPr>
      </w:pPr>
    </w:p>
    <w:p w14:paraId="386FAF39" w14:textId="77777777" w:rsidR="009C5707" w:rsidRDefault="009C5707" w:rsidP="00631314">
      <w:pPr>
        <w:pStyle w:val="Heading1"/>
        <w:rPr>
          <w:rFonts w:cs="Times New Roman"/>
          <w:szCs w:val="22"/>
        </w:rPr>
      </w:pPr>
    </w:p>
    <w:p w14:paraId="705B2D4B" w14:textId="77777777" w:rsidR="009C5707" w:rsidRDefault="009C5707" w:rsidP="00631314">
      <w:pPr>
        <w:pStyle w:val="Heading1"/>
        <w:rPr>
          <w:rFonts w:cs="Times New Roman"/>
          <w:szCs w:val="22"/>
        </w:rPr>
      </w:pPr>
    </w:p>
    <w:p w14:paraId="2314F634" w14:textId="77777777" w:rsidR="009C5707" w:rsidRDefault="009C5707" w:rsidP="00631314">
      <w:pPr>
        <w:pStyle w:val="Heading1"/>
        <w:rPr>
          <w:rFonts w:cs="Times New Roman"/>
          <w:szCs w:val="22"/>
        </w:rPr>
      </w:pPr>
    </w:p>
    <w:p w14:paraId="0EE5EAB3" w14:textId="77777777" w:rsidR="009C5707" w:rsidRDefault="009C5707" w:rsidP="00631314">
      <w:pPr>
        <w:pStyle w:val="Heading1"/>
        <w:rPr>
          <w:rFonts w:cs="Times New Roman"/>
          <w:szCs w:val="22"/>
        </w:rPr>
      </w:pPr>
    </w:p>
    <w:p w14:paraId="5BA999EA" w14:textId="77777777" w:rsidR="009C5707" w:rsidRDefault="009C5707" w:rsidP="00631314">
      <w:pPr>
        <w:pStyle w:val="Heading1"/>
        <w:rPr>
          <w:rFonts w:cs="Times New Roman"/>
          <w:szCs w:val="22"/>
        </w:rPr>
      </w:pPr>
    </w:p>
    <w:p w14:paraId="6FF91C46" w14:textId="77777777" w:rsidR="009C5707" w:rsidRDefault="009C5707" w:rsidP="00631314">
      <w:pPr>
        <w:pStyle w:val="Heading1"/>
        <w:rPr>
          <w:rFonts w:cs="Times New Roman"/>
          <w:szCs w:val="22"/>
        </w:rPr>
      </w:pPr>
    </w:p>
    <w:p w14:paraId="25D510BE" w14:textId="77777777" w:rsidR="009C5707" w:rsidRDefault="009C5707" w:rsidP="00631314">
      <w:pPr>
        <w:pStyle w:val="Heading1"/>
        <w:rPr>
          <w:rFonts w:cs="Times New Roman"/>
          <w:szCs w:val="22"/>
        </w:rPr>
      </w:pPr>
    </w:p>
    <w:p w14:paraId="071B27A6" w14:textId="77777777" w:rsidR="009C5707" w:rsidRDefault="009C5707" w:rsidP="00631314">
      <w:pPr>
        <w:pStyle w:val="Heading1"/>
        <w:rPr>
          <w:rFonts w:cs="Times New Roman"/>
          <w:szCs w:val="22"/>
        </w:rPr>
      </w:pPr>
    </w:p>
    <w:p w14:paraId="46130111" w14:textId="77777777" w:rsidR="009C5707" w:rsidRDefault="009C5707" w:rsidP="00631314">
      <w:pPr>
        <w:pStyle w:val="Heading1"/>
        <w:rPr>
          <w:rFonts w:cs="Times New Roman"/>
          <w:szCs w:val="22"/>
        </w:rPr>
      </w:pPr>
    </w:p>
    <w:p w14:paraId="063E2D70" w14:textId="77777777" w:rsidR="009C5707" w:rsidRDefault="009C5707" w:rsidP="00631314">
      <w:pPr>
        <w:pStyle w:val="Heading1"/>
        <w:rPr>
          <w:rFonts w:cs="Times New Roman"/>
          <w:szCs w:val="22"/>
        </w:rPr>
      </w:pPr>
    </w:p>
    <w:p w14:paraId="35164B1F" w14:textId="77777777" w:rsidR="009C5707" w:rsidRDefault="009C5707" w:rsidP="00631314">
      <w:pPr>
        <w:pStyle w:val="Heading1"/>
        <w:rPr>
          <w:rFonts w:cs="Times New Roman"/>
          <w:szCs w:val="22"/>
        </w:rPr>
      </w:pPr>
    </w:p>
    <w:p w14:paraId="21D540BE" w14:textId="77777777" w:rsidR="009C5707" w:rsidRDefault="009C5707" w:rsidP="00631314">
      <w:pPr>
        <w:pStyle w:val="Heading1"/>
        <w:rPr>
          <w:rFonts w:cs="Times New Roman"/>
          <w:szCs w:val="22"/>
        </w:rPr>
      </w:pPr>
    </w:p>
    <w:p w14:paraId="56467C6E" w14:textId="77777777" w:rsidR="009C5707" w:rsidRDefault="009C5707" w:rsidP="00631314">
      <w:pPr>
        <w:pStyle w:val="Heading1"/>
        <w:rPr>
          <w:rFonts w:cs="Times New Roman"/>
          <w:szCs w:val="22"/>
        </w:rPr>
      </w:pPr>
    </w:p>
    <w:p w14:paraId="1B7FB9B2" w14:textId="77777777" w:rsidR="009C5707" w:rsidRDefault="009C5707" w:rsidP="00631314">
      <w:pPr>
        <w:pStyle w:val="Heading1"/>
        <w:rPr>
          <w:rFonts w:cs="Times New Roman"/>
          <w:szCs w:val="22"/>
        </w:rPr>
      </w:pPr>
    </w:p>
    <w:p w14:paraId="3F2EE1B1" w14:textId="77777777" w:rsidR="009C5707" w:rsidRDefault="009C5707" w:rsidP="00631314">
      <w:pPr>
        <w:pStyle w:val="Heading1"/>
        <w:rPr>
          <w:rFonts w:cs="Times New Roman"/>
          <w:szCs w:val="22"/>
        </w:rPr>
      </w:pPr>
    </w:p>
    <w:p w14:paraId="680A3A0F" w14:textId="77777777" w:rsidR="009C5707" w:rsidRDefault="009C5707" w:rsidP="00631314">
      <w:pPr>
        <w:pStyle w:val="Heading1"/>
        <w:rPr>
          <w:rFonts w:cs="Times New Roman"/>
          <w:szCs w:val="22"/>
        </w:rPr>
      </w:pPr>
    </w:p>
    <w:p w14:paraId="31A4B63A" w14:textId="77777777" w:rsidR="009C5707" w:rsidRDefault="009C5707" w:rsidP="00631314">
      <w:pPr>
        <w:pStyle w:val="Heading1"/>
        <w:rPr>
          <w:rFonts w:cs="Times New Roman"/>
          <w:szCs w:val="22"/>
        </w:rPr>
      </w:pPr>
    </w:p>
    <w:p w14:paraId="00D9DF38" w14:textId="77777777" w:rsidR="009C5707" w:rsidRDefault="009C5707" w:rsidP="00631314">
      <w:pPr>
        <w:pStyle w:val="Heading1"/>
        <w:rPr>
          <w:rFonts w:cs="Times New Roman"/>
          <w:szCs w:val="22"/>
        </w:rPr>
      </w:pPr>
    </w:p>
    <w:p w14:paraId="7ADB65F9" w14:textId="77777777" w:rsidR="009C5707" w:rsidRDefault="009C5707" w:rsidP="00631314">
      <w:pPr>
        <w:pStyle w:val="Heading1"/>
        <w:rPr>
          <w:rFonts w:cs="Times New Roman"/>
          <w:szCs w:val="22"/>
        </w:rPr>
      </w:pPr>
    </w:p>
    <w:p w14:paraId="3F45E063" w14:textId="77777777" w:rsidR="009C5707" w:rsidRDefault="009C5707" w:rsidP="00631314">
      <w:pPr>
        <w:pStyle w:val="Heading1"/>
        <w:rPr>
          <w:rFonts w:cs="Times New Roman"/>
          <w:szCs w:val="22"/>
        </w:rPr>
      </w:pPr>
    </w:p>
    <w:p w14:paraId="72185E89" w14:textId="77777777" w:rsidR="009C5707" w:rsidRDefault="009C5707" w:rsidP="00631314">
      <w:pPr>
        <w:pStyle w:val="Heading1"/>
        <w:rPr>
          <w:rFonts w:cs="Times New Roman"/>
          <w:szCs w:val="22"/>
        </w:rPr>
      </w:pPr>
    </w:p>
    <w:p w14:paraId="21BBE031" w14:textId="77777777" w:rsidR="009C5707" w:rsidRDefault="009C5707" w:rsidP="00631314">
      <w:pPr>
        <w:pStyle w:val="Heading1"/>
        <w:rPr>
          <w:rFonts w:cs="Times New Roman"/>
          <w:szCs w:val="22"/>
        </w:rPr>
      </w:pPr>
    </w:p>
    <w:p w14:paraId="4105F95D" w14:textId="77777777" w:rsidR="009C5707" w:rsidRDefault="009C5707" w:rsidP="00631314">
      <w:pPr>
        <w:pStyle w:val="Heading1"/>
        <w:rPr>
          <w:rFonts w:cs="Times New Roman"/>
          <w:szCs w:val="22"/>
        </w:rPr>
      </w:pPr>
    </w:p>
    <w:p w14:paraId="2AA2F8A7" w14:textId="77777777" w:rsidR="009C5707" w:rsidRDefault="009C5707" w:rsidP="00631314">
      <w:pPr>
        <w:pStyle w:val="Heading1"/>
        <w:rPr>
          <w:rFonts w:cs="Times New Roman"/>
          <w:szCs w:val="22"/>
        </w:rPr>
      </w:pPr>
    </w:p>
    <w:p w14:paraId="685AD9FA" w14:textId="77777777" w:rsidR="009C5707" w:rsidRDefault="009C5707" w:rsidP="00631314">
      <w:pPr>
        <w:pStyle w:val="Heading1"/>
        <w:rPr>
          <w:rFonts w:cs="Times New Roman"/>
          <w:szCs w:val="22"/>
        </w:rPr>
      </w:pPr>
    </w:p>
    <w:p w14:paraId="5FB39516" w14:textId="77777777" w:rsidR="009C5707" w:rsidRDefault="009C5707" w:rsidP="00631314">
      <w:pPr>
        <w:pStyle w:val="Heading1"/>
        <w:rPr>
          <w:rFonts w:cs="Times New Roman"/>
          <w:szCs w:val="22"/>
        </w:rPr>
      </w:pPr>
    </w:p>
    <w:p w14:paraId="3CF5F1FE" w14:textId="77777777" w:rsidR="009C5707" w:rsidRDefault="009C5707" w:rsidP="00631314">
      <w:pPr>
        <w:pStyle w:val="Heading1"/>
        <w:rPr>
          <w:rFonts w:cs="Times New Roman"/>
          <w:szCs w:val="22"/>
        </w:rPr>
      </w:pPr>
    </w:p>
    <w:p w14:paraId="4AE5FE9C" w14:textId="77777777" w:rsidR="009C5707" w:rsidRDefault="009C5707" w:rsidP="00631314">
      <w:pPr>
        <w:pStyle w:val="Heading1"/>
        <w:rPr>
          <w:rFonts w:cs="Times New Roman"/>
          <w:szCs w:val="22"/>
        </w:rPr>
      </w:pPr>
    </w:p>
    <w:p w14:paraId="77EE3181" w14:textId="77777777" w:rsidR="009C5707" w:rsidRDefault="009C5707" w:rsidP="00631314">
      <w:pPr>
        <w:pStyle w:val="Heading1"/>
        <w:rPr>
          <w:rFonts w:cs="Times New Roman"/>
          <w:szCs w:val="22"/>
        </w:rPr>
      </w:pPr>
    </w:p>
    <w:p w14:paraId="5558BB07" w14:textId="77777777" w:rsidR="009C5707" w:rsidRDefault="009C5707" w:rsidP="00631314">
      <w:pPr>
        <w:pStyle w:val="Heading1"/>
        <w:rPr>
          <w:rFonts w:cs="Times New Roman"/>
          <w:szCs w:val="22"/>
        </w:rPr>
      </w:pPr>
    </w:p>
    <w:p w14:paraId="079312F6" w14:textId="77777777" w:rsidR="009C5707" w:rsidRDefault="009C5707" w:rsidP="00631314">
      <w:pPr>
        <w:pStyle w:val="Heading1"/>
        <w:rPr>
          <w:rFonts w:cs="Times New Roman"/>
          <w:szCs w:val="22"/>
        </w:rPr>
      </w:pPr>
    </w:p>
    <w:p w14:paraId="4B6E8C5B" w14:textId="77777777" w:rsidR="009C5707" w:rsidRDefault="009C5707" w:rsidP="00631314">
      <w:pPr>
        <w:pStyle w:val="Heading1"/>
        <w:rPr>
          <w:rFonts w:cs="Times New Roman"/>
          <w:szCs w:val="22"/>
        </w:rPr>
      </w:pPr>
    </w:p>
    <w:p w14:paraId="3018C1CD" w14:textId="77777777" w:rsidR="009C5707" w:rsidRDefault="009C5707" w:rsidP="00631314">
      <w:pPr>
        <w:pStyle w:val="Heading1"/>
        <w:rPr>
          <w:rFonts w:cs="Times New Roman"/>
          <w:szCs w:val="22"/>
        </w:rPr>
      </w:pPr>
    </w:p>
    <w:p w14:paraId="79DEA93B" w14:textId="77777777" w:rsidR="009C5707" w:rsidRDefault="009C5707" w:rsidP="00631314">
      <w:pPr>
        <w:pStyle w:val="Heading1"/>
        <w:rPr>
          <w:rFonts w:cs="Times New Roman"/>
          <w:szCs w:val="22"/>
        </w:rPr>
      </w:pPr>
    </w:p>
    <w:p w14:paraId="5AD7FC7A" w14:textId="77777777" w:rsidR="009C5707" w:rsidRDefault="009C5707" w:rsidP="00631314">
      <w:pPr>
        <w:pStyle w:val="Heading1"/>
        <w:rPr>
          <w:rFonts w:cs="Times New Roman"/>
          <w:szCs w:val="22"/>
        </w:rPr>
      </w:pPr>
    </w:p>
    <w:p w14:paraId="61DE2341" w14:textId="77777777" w:rsidR="009C5707" w:rsidRDefault="009C5707" w:rsidP="00631314">
      <w:pPr>
        <w:pStyle w:val="Heading1"/>
        <w:rPr>
          <w:rFonts w:cs="Times New Roman"/>
          <w:szCs w:val="22"/>
        </w:rPr>
      </w:pPr>
    </w:p>
    <w:p w14:paraId="42733900" w14:textId="77777777" w:rsidR="009C5707" w:rsidRDefault="009C5707" w:rsidP="00631314">
      <w:pPr>
        <w:pStyle w:val="Heading1"/>
        <w:rPr>
          <w:rFonts w:cs="Times New Roman"/>
          <w:szCs w:val="22"/>
        </w:rPr>
      </w:pPr>
    </w:p>
    <w:p w14:paraId="1BBD1E3A" w14:textId="77777777" w:rsidR="009C5707" w:rsidRDefault="009C5707" w:rsidP="00631314">
      <w:pPr>
        <w:pStyle w:val="Heading1"/>
        <w:rPr>
          <w:rFonts w:cs="Times New Roman"/>
          <w:szCs w:val="22"/>
        </w:rPr>
      </w:pPr>
    </w:p>
    <w:p w14:paraId="6B66C03B" w14:textId="77777777" w:rsidR="009C5707" w:rsidRDefault="009C5707" w:rsidP="00631314">
      <w:pPr>
        <w:pStyle w:val="Heading1"/>
        <w:rPr>
          <w:rFonts w:cs="Times New Roman"/>
          <w:szCs w:val="22"/>
        </w:rPr>
      </w:pPr>
    </w:p>
    <w:p w14:paraId="2F6AD11A" w14:textId="413D655F" w:rsidR="00471740" w:rsidRPr="004E5C82" w:rsidRDefault="00471740" w:rsidP="00631314">
      <w:pPr>
        <w:pStyle w:val="Heading1"/>
        <w:rPr>
          <w:rFonts w:cs="Times New Roman"/>
          <w:szCs w:val="22"/>
        </w:rPr>
      </w:pPr>
      <w:r w:rsidRPr="004E5C82">
        <w:rPr>
          <w:rFonts w:cs="Times New Roman"/>
          <w:szCs w:val="22"/>
        </w:rPr>
        <w:t>ANNEXURES</w:t>
      </w:r>
      <w:bookmarkEnd w:id="0"/>
    </w:p>
    <w:p w14:paraId="361370EC" w14:textId="77777777" w:rsidR="00471740" w:rsidRPr="004E5C82" w:rsidRDefault="00471740" w:rsidP="00631314">
      <w:pPr>
        <w:rPr>
          <w:rFonts w:cs="Times New Roman"/>
          <w:szCs w:val="22"/>
        </w:rPr>
      </w:pPr>
    </w:p>
    <w:p w14:paraId="7F17CE5C" w14:textId="629A124A" w:rsidR="00471740" w:rsidRPr="004E5C82" w:rsidRDefault="00471740" w:rsidP="00631314">
      <w:pPr>
        <w:rPr>
          <w:rFonts w:cs="Times New Roman"/>
          <w:szCs w:val="22"/>
        </w:rPr>
      </w:pPr>
      <w:r w:rsidRPr="004E5C82">
        <w:rPr>
          <w:rFonts w:cs="Times New Roman"/>
          <w:b/>
          <w:bCs/>
          <w:szCs w:val="22"/>
        </w:rPr>
        <w:t>Annexure A:</w:t>
      </w:r>
      <w:r w:rsidRPr="004E5C82">
        <w:rPr>
          <w:rFonts w:cs="Times New Roman"/>
          <w:szCs w:val="22"/>
        </w:rPr>
        <w:t xml:space="preserve"> Eligibility Criteria</w:t>
      </w:r>
    </w:p>
    <w:p w14:paraId="1A88C830" w14:textId="77777777" w:rsidR="00471740" w:rsidRPr="004E5C82" w:rsidRDefault="00471740" w:rsidP="00631314">
      <w:pPr>
        <w:rPr>
          <w:rFonts w:cs="Times New Roman"/>
          <w:szCs w:val="22"/>
        </w:rPr>
      </w:pPr>
    </w:p>
    <w:p w14:paraId="72E949A7" w14:textId="71C78285" w:rsidR="00471740" w:rsidRPr="004E5C82" w:rsidRDefault="00471740" w:rsidP="00631314">
      <w:pPr>
        <w:rPr>
          <w:rFonts w:cs="Times New Roman"/>
          <w:szCs w:val="22"/>
        </w:rPr>
      </w:pPr>
      <w:r w:rsidRPr="004E5C82">
        <w:rPr>
          <w:rFonts w:cs="Times New Roman"/>
          <w:b/>
          <w:bCs/>
          <w:szCs w:val="22"/>
        </w:rPr>
        <w:t>Annexure B:</w:t>
      </w:r>
      <w:r w:rsidRPr="004E5C82">
        <w:rPr>
          <w:rFonts w:cs="Times New Roman"/>
          <w:szCs w:val="22"/>
        </w:rPr>
        <w:t xml:space="preserve"> Format of EOI </w:t>
      </w:r>
    </w:p>
    <w:p w14:paraId="57830FE7" w14:textId="1BE53E54" w:rsidR="00471740" w:rsidRPr="004E5C82" w:rsidRDefault="00471740" w:rsidP="00631314">
      <w:pPr>
        <w:rPr>
          <w:rFonts w:cs="Times New Roman"/>
          <w:szCs w:val="22"/>
        </w:rPr>
      </w:pPr>
    </w:p>
    <w:p w14:paraId="3C5F76FF" w14:textId="53310268" w:rsidR="00471740" w:rsidRPr="004E5C82" w:rsidRDefault="00471740" w:rsidP="00631314">
      <w:pPr>
        <w:rPr>
          <w:rFonts w:cs="Times New Roman"/>
          <w:szCs w:val="22"/>
        </w:rPr>
      </w:pPr>
      <w:r w:rsidRPr="004E5C82">
        <w:rPr>
          <w:rFonts w:cs="Times New Roman"/>
          <w:b/>
          <w:bCs/>
          <w:szCs w:val="22"/>
        </w:rPr>
        <w:t>Annexure C:</w:t>
      </w:r>
      <w:r w:rsidRPr="004E5C82">
        <w:rPr>
          <w:rFonts w:cs="Times New Roman"/>
          <w:szCs w:val="22"/>
        </w:rPr>
        <w:t xml:space="preserve"> Supporting documents required to be submitted with </w:t>
      </w:r>
      <w:proofErr w:type="gramStart"/>
      <w:r w:rsidRPr="004E5C82">
        <w:rPr>
          <w:rFonts w:cs="Times New Roman"/>
          <w:szCs w:val="22"/>
        </w:rPr>
        <w:t>EOI</w:t>
      </w:r>
      <w:proofErr w:type="gramEnd"/>
    </w:p>
    <w:p w14:paraId="26C455AB" w14:textId="77777777" w:rsidR="00471740" w:rsidRPr="004E5C82" w:rsidRDefault="00471740" w:rsidP="00631314">
      <w:pPr>
        <w:rPr>
          <w:rFonts w:cs="Times New Roman"/>
          <w:szCs w:val="22"/>
        </w:rPr>
      </w:pPr>
    </w:p>
    <w:p w14:paraId="7826CDC8" w14:textId="495EC163" w:rsidR="00471740" w:rsidRPr="004E5C82" w:rsidRDefault="00471740" w:rsidP="00631314">
      <w:pPr>
        <w:rPr>
          <w:rFonts w:cs="Times New Roman"/>
          <w:szCs w:val="22"/>
        </w:rPr>
      </w:pPr>
      <w:r w:rsidRPr="004E5C82">
        <w:rPr>
          <w:rFonts w:cs="Times New Roman"/>
          <w:b/>
          <w:bCs/>
          <w:szCs w:val="22"/>
        </w:rPr>
        <w:t>Annexure D:</w:t>
      </w:r>
      <w:r w:rsidRPr="004E5C82">
        <w:rPr>
          <w:rFonts w:cs="Times New Roman"/>
          <w:szCs w:val="22"/>
        </w:rPr>
        <w:t xml:space="preserve"> Details of the PRA</w:t>
      </w:r>
    </w:p>
    <w:p w14:paraId="725E55BB" w14:textId="77777777" w:rsidR="00471740" w:rsidRPr="004E5C82" w:rsidRDefault="00471740" w:rsidP="00631314">
      <w:pPr>
        <w:rPr>
          <w:rFonts w:cs="Times New Roman"/>
          <w:szCs w:val="22"/>
        </w:rPr>
      </w:pPr>
    </w:p>
    <w:p w14:paraId="6811651A" w14:textId="26703DD8" w:rsidR="00471740" w:rsidRPr="004E5C82" w:rsidRDefault="00471740" w:rsidP="00631314">
      <w:pPr>
        <w:rPr>
          <w:rFonts w:cs="Times New Roman"/>
          <w:szCs w:val="22"/>
        </w:rPr>
      </w:pPr>
      <w:r w:rsidRPr="004E5C82">
        <w:rPr>
          <w:rFonts w:cs="Times New Roman"/>
          <w:b/>
          <w:bCs/>
          <w:szCs w:val="22"/>
        </w:rPr>
        <w:t>Annexure E:</w:t>
      </w:r>
      <w:r w:rsidRPr="004E5C82">
        <w:rPr>
          <w:rFonts w:cs="Times New Roman"/>
          <w:szCs w:val="22"/>
        </w:rPr>
        <w:t xml:space="preserve"> Format of Confidentiality Undertaking</w:t>
      </w:r>
    </w:p>
    <w:p w14:paraId="06E882BD" w14:textId="77777777" w:rsidR="00471740" w:rsidRPr="004E5C82" w:rsidRDefault="00471740" w:rsidP="00631314">
      <w:pPr>
        <w:rPr>
          <w:rFonts w:cs="Times New Roman"/>
          <w:szCs w:val="22"/>
        </w:rPr>
      </w:pPr>
    </w:p>
    <w:p w14:paraId="208B05BA" w14:textId="503D9B91" w:rsidR="00471740" w:rsidRPr="004E5C82" w:rsidRDefault="00471740" w:rsidP="00631314">
      <w:pPr>
        <w:rPr>
          <w:rFonts w:cs="Times New Roman"/>
          <w:szCs w:val="22"/>
        </w:rPr>
      </w:pPr>
      <w:r w:rsidRPr="004E5C82">
        <w:rPr>
          <w:rFonts w:cs="Times New Roman"/>
          <w:b/>
          <w:bCs/>
          <w:szCs w:val="22"/>
        </w:rPr>
        <w:t>Annexure F:</w:t>
      </w:r>
      <w:r w:rsidRPr="004E5C82">
        <w:rPr>
          <w:rFonts w:cs="Times New Roman"/>
          <w:szCs w:val="22"/>
        </w:rPr>
        <w:t xml:space="preserve"> Format of </w:t>
      </w:r>
      <w:r w:rsidR="00883879" w:rsidRPr="004E5C82">
        <w:rPr>
          <w:rFonts w:cs="Times New Roman"/>
          <w:szCs w:val="22"/>
        </w:rPr>
        <w:t>Declaration</w:t>
      </w:r>
      <w:r w:rsidRPr="004E5C82">
        <w:rPr>
          <w:rFonts w:cs="Times New Roman"/>
          <w:szCs w:val="22"/>
        </w:rPr>
        <w:t xml:space="preserve"> </w:t>
      </w:r>
      <w:r w:rsidR="008F012D" w:rsidRPr="004E5C82">
        <w:rPr>
          <w:rFonts w:cs="Times New Roman"/>
          <w:szCs w:val="22"/>
        </w:rPr>
        <w:t xml:space="preserve">cum Undertaking </w:t>
      </w:r>
      <w:r w:rsidRPr="004E5C82">
        <w:rPr>
          <w:rFonts w:cs="Times New Roman"/>
          <w:szCs w:val="22"/>
        </w:rPr>
        <w:t>under Section 29A of the Code</w:t>
      </w:r>
    </w:p>
    <w:p w14:paraId="2737F064" w14:textId="77777777" w:rsidR="00471740" w:rsidRPr="004E5C82" w:rsidRDefault="00471740" w:rsidP="00631314">
      <w:pPr>
        <w:rPr>
          <w:rFonts w:cs="Times New Roman"/>
          <w:szCs w:val="22"/>
        </w:rPr>
      </w:pPr>
    </w:p>
    <w:p w14:paraId="38D6A1EC" w14:textId="6C7829ED" w:rsidR="00471740" w:rsidRPr="004E5C82" w:rsidRDefault="00471740" w:rsidP="00631314">
      <w:pPr>
        <w:rPr>
          <w:rFonts w:cs="Times New Roman"/>
          <w:szCs w:val="22"/>
        </w:rPr>
      </w:pPr>
      <w:r w:rsidRPr="004E5C82">
        <w:rPr>
          <w:rFonts w:cs="Times New Roman"/>
          <w:b/>
          <w:bCs/>
          <w:szCs w:val="22"/>
        </w:rPr>
        <w:t>Annexure G:</w:t>
      </w:r>
      <w:r w:rsidRPr="004E5C82">
        <w:rPr>
          <w:rFonts w:cs="Times New Roman"/>
          <w:szCs w:val="22"/>
        </w:rPr>
        <w:t xml:space="preserve"> </w:t>
      </w:r>
      <w:r w:rsidR="00883879" w:rsidRPr="004E5C82">
        <w:rPr>
          <w:rFonts w:cs="Times New Roman"/>
          <w:szCs w:val="22"/>
        </w:rPr>
        <w:t xml:space="preserve">Format of </w:t>
      </w:r>
      <w:r w:rsidR="008F012D" w:rsidRPr="004E5C82">
        <w:rPr>
          <w:rFonts w:cs="Times New Roman"/>
          <w:szCs w:val="22"/>
          <w:lang w:val="en-US"/>
        </w:rPr>
        <w:t>Declaration cum Undertaking</w:t>
      </w:r>
    </w:p>
    <w:p w14:paraId="1EE65210" w14:textId="77777777" w:rsidR="00471740" w:rsidRPr="004E5C82" w:rsidRDefault="00471740" w:rsidP="00631314">
      <w:pPr>
        <w:rPr>
          <w:rFonts w:cs="Times New Roman"/>
          <w:szCs w:val="22"/>
        </w:rPr>
      </w:pPr>
    </w:p>
    <w:p w14:paraId="2C11585F" w14:textId="1B457FDC" w:rsidR="00471740" w:rsidRPr="004E5C82" w:rsidRDefault="00471740" w:rsidP="00631314">
      <w:pPr>
        <w:rPr>
          <w:rFonts w:cs="Times New Roman"/>
          <w:szCs w:val="22"/>
        </w:rPr>
      </w:pPr>
      <w:r w:rsidRPr="004E5C82">
        <w:rPr>
          <w:rFonts w:cs="Times New Roman"/>
          <w:b/>
          <w:bCs/>
          <w:szCs w:val="22"/>
        </w:rPr>
        <w:t>Annexure H:</w:t>
      </w:r>
      <w:r w:rsidRPr="004E5C82">
        <w:rPr>
          <w:rFonts w:cs="Times New Roman"/>
          <w:szCs w:val="22"/>
        </w:rPr>
        <w:t xml:space="preserve"> Format of Refundable Deposit (in case of a bank guarantee)</w:t>
      </w:r>
    </w:p>
    <w:p w14:paraId="5CE58CEB" w14:textId="77777777" w:rsidR="00471740" w:rsidRPr="004E5C82" w:rsidRDefault="00471740" w:rsidP="00631314">
      <w:pPr>
        <w:rPr>
          <w:rFonts w:cs="Times New Roman"/>
          <w:szCs w:val="22"/>
        </w:rPr>
      </w:pPr>
    </w:p>
    <w:p w14:paraId="7A0CC945" w14:textId="31F11E97" w:rsidR="00471740" w:rsidRPr="004E5C82" w:rsidRDefault="00471740" w:rsidP="00631314">
      <w:pPr>
        <w:rPr>
          <w:rFonts w:cs="Times New Roman"/>
          <w:szCs w:val="22"/>
        </w:rPr>
      </w:pPr>
      <w:r w:rsidRPr="004E5C82">
        <w:rPr>
          <w:rFonts w:cs="Times New Roman"/>
          <w:b/>
          <w:bCs/>
          <w:szCs w:val="22"/>
        </w:rPr>
        <w:t>Annexure I:</w:t>
      </w:r>
      <w:r w:rsidRPr="004E5C82">
        <w:rPr>
          <w:rFonts w:cs="Times New Roman"/>
          <w:szCs w:val="22"/>
        </w:rPr>
        <w:t xml:space="preserve"> Form G </w:t>
      </w:r>
      <w:r w:rsidR="00142E49" w:rsidRPr="004E5C82">
        <w:rPr>
          <w:rFonts w:cs="Times New Roman"/>
          <w:szCs w:val="22"/>
        </w:rPr>
        <w:t>–</w:t>
      </w:r>
      <w:r w:rsidRPr="004E5C82">
        <w:rPr>
          <w:rFonts w:cs="Times New Roman"/>
          <w:szCs w:val="22"/>
        </w:rPr>
        <w:t xml:space="preserve"> Invitation for expression of interest for Jaiprakash Associates Limited</w:t>
      </w:r>
    </w:p>
    <w:p w14:paraId="758FE416" w14:textId="77777777" w:rsidR="00471740" w:rsidRPr="004E5C82" w:rsidRDefault="00471740" w:rsidP="00631314">
      <w:pPr>
        <w:rPr>
          <w:rFonts w:cs="Times New Roman"/>
          <w:szCs w:val="22"/>
        </w:rPr>
      </w:pPr>
    </w:p>
    <w:p w14:paraId="7E2ECB95" w14:textId="33660A96" w:rsidR="00471740" w:rsidRPr="004E5C82" w:rsidRDefault="00471740" w:rsidP="00631314">
      <w:pPr>
        <w:tabs>
          <w:tab w:val="left" w:pos="1522"/>
        </w:tabs>
        <w:rPr>
          <w:rFonts w:cs="Times New Roman"/>
          <w:szCs w:val="22"/>
        </w:rPr>
      </w:pPr>
      <w:r w:rsidRPr="004E5C82">
        <w:rPr>
          <w:rFonts w:cs="Times New Roman"/>
          <w:b/>
          <w:bCs/>
          <w:szCs w:val="22"/>
        </w:rPr>
        <w:t>Annexure J:</w:t>
      </w:r>
      <w:r w:rsidRPr="004E5C82">
        <w:rPr>
          <w:rFonts w:cs="Times New Roman"/>
          <w:szCs w:val="22"/>
        </w:rPr>
        <w:t xml:space="preserve"> Checklist for submission of EOI</w:t>
      </w:r>
    </w:p>
    <w:p w14:paraId="3E099CE0" w14:textId="77777777" w:rsidR="00F21713" w:rsidRPr="004E5C82" w:rsidRDefault="00F21713" w:rsidP="00631314">
      <w:pPr>
        <w:tabs>
          <w:tab w:val="left" w:pos="1522"/>
        </w:tabs>
        <w:rPr>
          <w:rFonts w:cs="Times New Roman"/>
          <w:szCs w:val="22"/>
        </w:rPr>
      </w:pPr>
    </w:p>
    <w:p w14:paraId="6D07A7DE" w14:textId="77777777" w:rsidR="00F21713" w:rsidRPr="004E5C82" w:rsidRDefault="00F21713" w:rsidP="00631314">
      <w:pPr>
        <w:tabs>
          <w:tab w:val="left" w:pos="1522"/>
        </w:tabs>
        <w:rPr>
          <w:rFonts w:cs="Times New Roman"/>
          <w:szCs w:val="22"/>
        </w:rPr>
        <w:sectPr w:rsidR="00F21713" w:rsidRPr="004E5C82">
          <w:headerReference w:type="default" r:id="rId8"/>
          <w:footerReference w:type="default" r:id="rId9"/>
          <w:pgSz w:w="11906" w:h="16838"/>
          <w:pgMar w:top="1440" w:right="1440" w:bottom="1440" w:left="1440" w:header="708" w:footer="708" w:gutter="0"/>
          <w:cols w:space="708"/>
          <w:docGrid w:linePitch="360"/>
        </w:sectPr>
      </w:pPr>
    </w:p>
    <w:p w14:paraId="6BB56CA6" w14:textId="77777777" w:rsidR="00CA65CC" w:rsidRPr="004E5C82" w:rsidRDefault="00F21713" w:rsidP="00631314">
      <w:pPr>
        <w:pStyle w:val="Heading1"/>
        <w:rPr>
          <w:rFonts w:cs="Times New Roman"/>
          <w:szCs w:val="22"/>
        </w:rPr>
      </w:pPr>
      <w:bookmarkStart w:id="1" w:name="_Toc189645689"/>
      <w:r w:rsidRPr="004E5C82">
        <w:rPr>
          <w:rFonts w:cs="Times New Roman"/>
          <w:szCs w:val="22"/>
        </w:rPr>
        <w:lastRenderedPageBreak/>
        <w:t>ANNEXURE A: ELIGIBILITY CRITERIA</w:t>
      </w:r>
      <w:bookmarkEnd w:id="1"/>
    </w:p>
    <w:p w14:paraId="6C59C841" w14:textId="77777777" w:rsidR="00A8161C" w:rsidRPr="004E5C82" w:rsidRDefault="00A8161C" w:rsidP="00631314">
      <w:pPr>
        <w:rPr>
          <w:rFonts w:cs="Times New Roman"/>
          <w:b/>
          <w:bCs/>
          <w:szCs w:val="22"/>
          <w:u w:val="single"/>
        </w:rPr>
      </w:pPr>
    </w:p>
    <w:p w14:paraId="60B38632" w14:textId="4475B191" w:rsidR="00CA65CC" w:rsidRPr="004E5C82" w:rsidRDefault="00A8161C" w:rsidP="00631314">
      <w:pPr>
        <w:rPr>
          <w:rFonts w:cs="Times New Roman"/>
          <w:szCs w:val="22"/>
        </w:rPr>
      </w:pPr>
      <w:r w:rsidRPr="004E5C82">
        <w:rPr>
          <w:rFonts w:cs="Times New Roman"/>
          <w:szCs w:val="22"/>
        </w:rPr>
        <w:t xml:space="preserve">Pursuant to the provisions of Section 25(2)(h) of the Code read with Regulation 36A of the CIRP Regulations, the RP hereby issues this IEOI inviting expressions of interest from eligible PRAs who fulfil the following eligibility criteria, </w:t>
      </w:r>
      <w:r w:rsidRPr="004E5C82">
        <w:rPr>
          <w:rFonts w:cs="Times New Roman"/>
          <w:szCs w:val="22"/>
          <w:lang w:val="en-US"/>
        </w:rPr>
        <w:t>including the requirement of net-worth/net owned funds/assets under management as well as the Refundable Deposit</w:t>
      </w:r>
      <w:r w:rsidRPr="004E5C82">
        <w:rPr>
          <w:rFonts w:cs="Times New Roman"/>
          <w:szCs w:val="22"/>
        </w:rPr>
        <w:t xml:space="preserve"> (“</w:t>
      </w:r>
      <w:r w:rsidRPr="004E5C82">
        <w:rPr>
          <w:rFonts w:cs="Times New Roman"/>
          <w:b/>
          <w:bCs/>
          <w:szCs w:val="22"/>
        </w:rPr>
        <w:t>Eligibility Criteria</w:t>
      </w:r>
      <w:r w:rsidRPr="004E5C82">
        <w:rPr>
          <w:rFonts w:cs="Times New Roman"/>
          <w:szCs w:val="22"/>
        </w:rPr>
        <w:t>”):</w:t>
      </w:r>
    </w:p>
    <w:p w14:paraId="4D6F6319" w14:textId="77777777" w:rsidR="00A8161C" w:rsidRPr="004E5C82" w:rsidRDefault="00A8161C" w:rsidP="00631314">
      <w:pPr>
        <w:rPr>
          <w:rFonts w:cs="Times New Roman"/>
          <w:szCs w:val="22"/>
        </w:rPr>
      </w:pPr>
    </w:p>
    <w:tbl>
      <w:tblPr>
        <w:tblStyle w:val="TableGrid"/>
        <w:tblW w:w="0" w:type="auto"/>
        <w:tblInd w:w="0" w:type="dxa"/>
        <w:tblCellMar>
          <w:top w:w="57" w:type="dxa"/>
          <w:left w:w="57" w:type="dxa"/>
          <w:bottom w:w="57" w:type="dxa"/>
          <w:right w:w="57" w:type="dxa"/>
        </w:tblCellMar>
        <w:tblLook w:val="04A0" w:firstRow="1" w:lastRow="0" w:firstColumn="1" w:lastColumn="0" w:noHBand="0" w:noVBand="1"/>
      </w:tblPr>
      <w:tblGrid>
        <w:gridCol w:w="1165"/>
        <w:gridCol w:w="2941"/>
        <w:gridCol w:w="2707"/>
        <w:gridCol w:w="2203"/>
      </w:tblGrid>
      <w:tr w:rsidR="00726CA0" w:rsidRPr="004E5C82" w14:paraId="6AE77BB3" w14:textId="77777777" w:rsidTr="00726CA0">
        <w:tc>
          <w:tcPr>
            <w:tcW w:w="1165" w:type="dxa"/>
            <w:shd w:val="clear" w:color="auto" w:fill="D9D9D9" w:themeFill="background1" w:themeFillShade="D9"/>
          </w:tcPr>
          <w:p w14:paraId="189CAB88" w14:textId="77DA09BD" w:rsidR="00726CA0" w:rsidRPr="004E5C82" w:rsidRDefault="00726CA0" w:rsidP="00631314">
            <w:pPr>
              <w:jc w:val="center"/>
              <w:rPr>
                <w:rFonts w:cs="Times New Roman"/>
                <w:b/>
                <w:bCs/>
              </w:rPr>
            </w:pPr>
            <w:r w:rsidRPr="004E5C82">
              <w:rPr>
                <w:rFonts w:cs="Times New Roman"/>
                <w:b/>
                <w:bCs/>
              </w:rPr>
              <w:t>Particulars</w:t>
            </w:r>
          </w:p>
        </w:tc>
        <w:tc>
          <w:tcPr>
            <w:tcW w:w="2941" w:type="dxa"/>
            <w:shd w:val="clear" w:color="auto" w:fill="D9D9D9" w:themeFill="background1" w:themeFillShade="D9"/>
          </w:tcPr>
          <w:p w14:paraId="32DCBD7E" w14:textId="1DA219A1" w:rsidR="00726CA0" w:rsidRPr="004E5C82" w:rsidRDefault="00726CA0" w:rsidP="00631314">
            <w:pPr>
              <w:jc w:val="center"/>
              <w:rPr>
                <w:rFonts w:cs="Times New Roman"/>
                <w:b/>
                <w:bCs/>
              </w:rPr>
            </w:pPr>
            <w:r w:rsidRPr="004E5C82">
              <w:rPr>
                <w:rFonts w:cs="Times New Roman"/>
                <w:b/>
                <w:bCs/>
              </w:rPr>
              <w:t>Description</w:t>
            </w:r>
          </w:p>
        </w:tc>
        <w:tc>
          <w:tcPr>
            <w:tcW w:w="2707" w:type="dxa"/>
            <w:shd w:val="clear" w:color="auto" w:fill="D9D9D9" w:themeFill="background1" w:themeFillShade="D9"/>
          </w:tcPr>
          <w:p w14:paraId="335FFFF3" w14:textId="3F965F46" w:rsidR="00726CA0" w:rsidRPr="004E5C82" w:rsidRDefault="00EB7844" w:rsidP="00631314">
            <w:pPr>
              <w:jc w:val="center"/>
              <w:rPr>
                <w:rFonts w:cs="Times New Roman"/>
                <w:b/>
                <w:bCs/>
              </w:rPr>
            </w:pPr>
            <w:r w:rsidRPr="004E5C82">
              <w:rPr>
                <w:rFonts w:cs="Times New Roman"/>
                <w:b/>
                <w:bCs/>
              </w:rPr>
              <w:t xml:space="preserve">Consolidated </w:t>
            </w:r>
            <w:r w:rsidR="00726CA0" w:rsidRPr="004E5C82">
              <w:rPr>
                <w:rFonts w:cs="Times New Roman"/>
                <w:b/>
                <w:bCs/>
              </w:rPr>
              <w:t xml:space="preserve">Net Worth/ Net Owned Funds / </w:t>
            </w:r>
            <w:r w:rsidR="00D31473">
              <w:rPr>
                <w:rFonts w:cs="Times New Roman"/>
                <w:b/>
                <w:bCs/>
              </w:rPr>
              <w:t>25%</w:t>
            </w:r>
            <w:r w:rsidRPr="004E5C82">
              <w:rPr>
                <w:rFonts w:cs="Times New Roman"/>
                <w:b/>
                <w:bCs/>
              </w:rPr>
              <w:t xml:space="preserve"> </w:t>
            </w:r>
            <w:r w:rsidR="00D31473">
              <w:rPr>
                <w:rFonts w:cs="Times New Roman"/>
                <w:b/>
                <w:bCs/>
              </w:rPr>
              <w:t>of</w:t>
            </w:r>
            <w:r w:rsidRPr="004E5C82">
              <w:rPr>
                <w:rFonts w:cs="Times New Roman"/>
                <w:b/>
                <w:bCs/>
              </w:rPr>
              <w:t xml:space="preserve"> </w:t>
            </w:r>
            <w:r w:rsidR="00726CA0" w:rsidRPr="004E5C82">
              <w:rPr>
                <w:rFonts w:cs="Times New Roman"/>
                <w:b/>
                <w:bCs/>
              </w:rPr>
              <w:t>A</w:t>
            </w:r>
            <w:r w:rsidRPr="004E5C82">
              <w:rPr>
                <w:rFonts w:cs="Times New Roman"/>
                <w:b/>
                <w:bCs/>
              </w:rPr>
              <w:t>ssets Under Management</w:t>
            </w:r>
            <w:r w:rsidR="00726CA0" w:rsidRPr="004E5C82">
              <w:rPr>
                <w:rFonts w:cs="Times New Roman"/>
                <w:b/>
                <w:bCs/>
              </w:rPr>
              <w:t xml:space="preserve"> </w:t>
            </w:r>
          </w:p>
          <w:p w14:paraId="4D6D4411" w14:textId="13EBDD15" w:rsidR="00726CA0" w:rsidRPr="004E5C82" w:rsidRDefault="00726CA0" w:rsidP="002B7D11">
            <w:pPr>
              <w:jc w:val="center"/>
              <w:rPr>
                <w:rFonts w:cs="Times New Roman"/>
                <w:b/>
                <w:bCs/>
              </w:rPr>
            </w:pPr>
            <w:r w:rsidRPr="004E5C82">
              <w:rPr>
                <w:rFonts w:cs="Times New Roman"/>
                <w:b/>
                <w:bCs/>
              </w:rPr>
              <w:t>(INR crores)</w:t>
            </w:r>
          </w:p>
        </w:tc>
        <w:tc>
          <w:tcPr>
            <w:tcW w:w="2203" w:type="dxa"/>
            <w:shd w:val="clear" w:color="auto" w:fill="D9D9D9" w:themeFill="background1" w:themeFillShade="D9"/>
          </w:tcPr>
          <w:p w14:paraId="1682418D" w14:textId="77777777" w:rsidR="002B7D11" w:rsidRDefault="00726CA0" w:rsidP="002B7D11">
            <w:pPr>
              <w:jc w:val="center"/>
              <w:rPr>
                <w:rFonts w:cs="Times New Roman"/>
                <w:b/>
                <w:bCs/>
              </w:rPr>
            </w:pPr>
            <w:r w:rsidRPr="004E5C82">
              <w:rPr>
                <w:rFonts w:cs="Times New Roman"/>
                <w:b/>
                <w:bCs/>
              </w:rPr>
              <w:t>Refundable Deposit</w:t>
            </w:r>
          </w:p>
          <w:p w14:paraId="517F0DF3" w14:textId="77777777" w:rsidR="002B7D11" w:rsidRDefault="002B7D11" w:rsidP="002B7D11">
            <w:pPr>
              <w:jc w:val="center"/>
              <w:rPr>
                <w:rFonts w:cs="Times New Roman"/>
                <w:b/>
                <w:bCs/>
              </w:rPr>
            </w:pPr>
          </w:p>
          <w:p w14:paraId="73D91AD6" w14:textId="1E1973E0" w:rsidR="00726CA0" w:rsidRPr="004E5C82" w:rsidRDefault="00726CA0" w:rsidP="002B7D11">
            <w:pPr>
              <w:jc w:val="center"/>
              <w:rPr>
                <w:rFonts w:cs="Times New Roman"/>
                <w:b/>
                <w:bCs/>
              </w:rPr>
            </w:pPr>
            <w:r w:rsidRPr="004E5C82">
              <w:rPr>
                <w:rFonts w:cs="Times New Roman"/>
                <w:b/>
                <w:bCs/>
              </w:rPr>
              <w:t>(INR crores)</w:t>
            </w:r>
          </w:p>
        </w:tc>
      </w:tr>
      <w:tr w:rsidR="00726CA0" w:rsidRPr="004E5C82" w14:paraId="4D2394C6" w14:textId="77777777" w:rsidTr="00726CA0">
        <w:tc>
          <w:tcPr>
            <w:tcW w:w="1165" w:type="dxa"/>
          </w:tcPr>
          <w:p w14:paraId="4D817AE3" w14:textId="5A8ACBC7" w:rsidR="00726CA0" w:rsidRPr="004E5C82" w:rsidRDefault="00726CA0" w:rsidP="00631314">
            <w:pPr>
              <w:rPr>
                <w:rFonts w:cs="Times New Roman"/>
                <w:b/>
                <w:bCs/>
              </w:rPr>
            </w:pPr>
            <w:r w:rsidRPr="004E5C82">
              <w:rPr>
                <w:rFonts w:cs="Times New Roman"/>
                <w:b/>
                <w:bCs/>
              </w:rPr>
              <w:t>Option I</w:t>
            </w:r>
          </w:p>
        </w:tc>
        <w:tc>
          <w:tcPr>
            <w:tcW w:w="2941" w:type="dxa"/>
          </w:tcPr>
          <w:p w14:paraId="12BFE9CF" w14:textId="2F922666" w:rsidR="00726CA0" w:rsidRPr="004E5C82" w:rsidRDefault="00726CA0" w:rsidP="00631314">
            <w:pPr>
              <w:jc w:val="center"/>
              <w:rPr>
                <w:rFonts w:cs="Times New Roman"/>
              </w:rPr>
            </w:pPr>
            <w:r w:rsidRPr="004E5C82">
              <w:rPr>
                <w:rFonts w:cs="Times New Roman"/>
              </w:rPr>
              <w:t xml:space="preserve">Corporate Debtor </w:t>
            </w:r>
            <w:proofErr w:type="gramStart"/>
            <w:r w:rsidRPr="004E5C82">
              <w:rPr>
                <w:rFonts w:cs="Times New Roman"/>
              </w:rPr>
              <w:t>as a whole as</w:t>
            </w:r>
            <w:proofErr w:type="gramEnd"/>
            <w:r w:rsidRPr="004E5C82">
              <w:rPr>
                <w:rFonts w:cs="Times New Roman"/>
              </w:rPr>
              <w:t xml:space="preserve"> a going concern</w:t>
            </w:r>
          </w:p>
        </w:tc>
        <w:tc>
          <w:tcPr>
            <w:tcW w:w="2707" w:type="dxa"/>
          </w:tcPr>
          <w:p w14:paraId="7B542FDA" w14:textId="595E53C1" w:rsidR="00726CA0" w:rsidRPr="004E5C82" w:rsidRDefault="00726CA0" w:rsidP="00631314">
            <w:pPr>
              <w:jc w:val="center"/>
              <w:rPr>
                <w:rFonts w:cs="Times New Roman"/>
              </w:rPr>
            </w:pPr>
            <w:r w:rsidRPr="004E5C82">
              <w:rPr>
                <w:rFonts w:cs="Times New Roman"/>
              </w:rPr>
              <w:t>1000</w:t>
            </w:r>
          </w:p>
        </w:tc>
        <w:tc>
          <w:tcPr>
            <w:tcW w:w="2203" w:type="dxa"/>
          </w:tcPr>
          <w:p w14:paraId="67BCB2C8" w14:textId="4604409B" w:rsidR="00726CA0" w:rsidRPr="004E5C82" w:rsidRDefault="00726CA0" w:rsidP="00631314">
            <w:pPr>
              <w:jc w:val="center"/>
              <w:rPr>
                <w:rFonts w:cs="Times New Roman"/>
              </w:rPr>
            </w:pPr>
            <w:r w:rsidRPr="004E5C82">
              <w:rPr>
                <w:rFonts w:cs="Times New Roman"/>
              </w:rPr>
              <w:t>10</w:t>
            </w:r>
          </w:p>
        </w:tc>
      </w:tr>
      <w:tr w:rsidR="00726CA0" w:rsidRPr="004E5C82" w14:paraId="7C549EEF" w14:textId="77777777">
        <w:tc>
          <w:tcPr>
            <w:tcW w:w="9016" w:type="dxa"/>
            <w:gridSpan w:val="4"/>
            <w:shd w:val="clear" w:color="auto" w:fill="D9D9D9" w:themeFill="background1" w:themeFillShade="D9"/>
          </w:tcPr>
          <w:p w14:paraId="4E6463C7" w14:textId="70579FC6" w:rsidR="00726CA0" w:rsidRPr="004E5C82" w:rsidRDefault="00726CA0" w:rsidP="00631314">
            <w:pPr>
              <w:rPr>
                <w:rFonts w:cs="Times New Roman"/>
              </w:rPr>
            </w:pPr>
            <w:r w:rsidRPr="004E5C82">
              <w:rPr>
                <w:rFonts w:cs="Times New Roman"/>
                <w:b/>
                <w:bCs/>
              </w:rPr>
              <w:t>Option II</w:t>
            </w:r>
            <w:r w:rsidRPr="004E5C82">
              <w:rPr>
                <w:rFonts w:cs="Times New Roman"/>
              </w:rPr>
              <w:t xml:space="preserve">: </w:t>
            </w:r>
            <w:r w:rsidRPr="004E5C82">
              <w:rPr>
                <w:rFonts w:cs="Times New Roman"/>
                <w:b/>
                <w:bCs/>
              </w:rPr>
              <w:t>Clusters</w:t>
            </w:r>
          </w:p>
        </w:tc>
      </w:tr>
      <w:tr w:rsidR="00726CA0" w:rsidRPr="004E5C82" w14:paraId="3DADE293" w14:textId="77777777" w:rsidTr="00726CA0">
        <w:tc>
          <w:tcPr>
            <w:tcW w:w="1165" w:type="dxa"/>
          </w:tcPr>
          <w:p w14:paraId="55622844" w14:textId="5201EFA8" w:rsidR="00726CA0" w:rsidRPr="004E5C82" w:rsidRDefault="00726CA0" w:rsidP="00631314">
            <w:pPr>
              <w:rPr>
                <w:rFonts w:cs="Times New Roman"/>
              </w:rPr>
            </w:pPr>
            <w:r w:rsidRPr="004E5C82">
              <w:rPr>
                <w:rFonts w:cs="Times New Roman"/>
              </w:rPr>
              <w:t>Cluster 1</w:t>
            </w:r>
          </w:p>
        </w:tc>
        <w:tc>
          <w:tcPr>
            <w:tcW w:w="2941" w:type="dxa"/>
          </w:tcPr>
          <w:p w14:paraId="09779868" w14:textId="38C3FC5D" w:rsidR="00726CA0" w:rsidRPr="004E5C82" w:rsidRDefault="00726CA0" w:rsidP="00631314">
            <w:pPr>
              <w:jc w:val="center"/>
              <w:rPr>
                <w:rFonts w:cs="Times New Roman"/>
              </w:rPr>
            </w:pPr>
            <w:r w:rsidRPr="004E5C82">
              <w:rPr>
                <w:rFonts w:cs="Times New Roman"/>
              </w:rPr>
              <w:t xml:space="preserve">JAL as a going concern along with E&amp;C business, </w:t>
            </w:r>
            <w:r w:rsidR="001E48A8">
              <w:rPr>
                <w:rFonts w:cs="Times New Roman"/>
              </w:rPr>
              <w:t>S</w:t>
            </w:r>
            <w:r w:rsidRPr="004E5C82">
              <w:rPr>
                <w:rFonts w:cs="Times New Roman"/>
              </w:rPr>
              <w:t xml:space="preserve">ports </w:t>
            </w:r>
            <w:proofErr w:type="gramStart"/>
            <w:r w:rsidR="001E48A8">
              <w:rPr>
                <w:rFonts w:cs="Times New Roman"/>
              </w:rPr>
              <w:t>C</w:t>
            </w:r>
            <w:r w:rsidRPr="004E5C82">
              <w:rPr>
                <w:rFonts w:cs="Times New Roman"/>
              </w:rPr>
              <w:t>ity</w:t>
            </w:r>
            <w:proofErr w:type="gramEnd"/>
            <w:r w:rsidRPr="004E5C82">
              <w:rPr>
                <w:rFonts w:cs="Times New Roman"/>
              </w:rPr>
              <w:t xml:space="preserve"> and the residual businesses (other than Clusters 2 to 12)</w:t>
            </w:r>
          </w:p>
        </w:tc>
        <w:tc>
          <w:tcPr>
            <w:tcW w:w="2707" w:type="dxa"/>
          </w:tcPr>
          <w:p w14:paraId="31AF92D8" w14:textId="57A253D9" w:rsidR="00726CA0" w:rsidRPr="004E5C82" w:rsidRDefault="00726CA0" w:rsidP="00631314">
            <w:pPr>
              <w:jc w:val="center"/>
              <w:rPr>
                <w:rFonts w:cs="Times New Roman"/>
              </w:rPr>
            </w:pPr>
            <w:r w:rsidRPr="004E5C82">
              <w:rPr>
                <w:rFonts w:cs="Times New Roman"/>
              </w:rPr>
              <w:t>1000</w:t>
            </w:r>
          </w:p>
        </w:tc>
        <w:tc>
          <w:tcPr>
            <w:tcW w:w="2203" w:type="dxa"/>
          </w:tcPr>
          <w:p w14:paraId="37A12FA7" w14:textId="33E3E8B3" w:rsidR="00726CA0" w:rsidRPr="004E5C82" w:rsidRDefault="00726CA0" w:rsidP="00631314">
            <w:pPr>
              <w:jc w:val="center"/>
              <w:rPr>
                <w:rFonts w:cs="Times New Roman"/>
              </w:rPr>
            </w:pPr>
            <w:r w:rsidRPr="004E5C82">
              <w:rPr>
                <w:rFonts w:cs="Times New Roman"/>
              </w:rPr>
              <w:t>6</w:t>
            </w:r>
          </w:p>
        </w:tc>
      </w:tr>
      <w:tr w:rsidR="00726CA0" w:rsidRPr="004E5C82" w14:paraId="7F93486F" w14:textId="77777777" w:rsidTr="00726CA0">
        <w:tc>
          <w:tcPr>
            <w:tcW w:w="1165" w:type="dxa"/>
          </w:tcPr>
          <w:p w14:paraId="52D9F120" w14:textId="2AFECD28" w:rsidR="00726CA0" w:rsidRPr="004E5C82" w:rsidRDefault="00726CA0" w:rsidP="00631314">
            <w:pPr>
              <w:rPr>
                <w:rFonts w:cs="Times New Roman"/>
              </w:rPr>
            </w:pPr>
            <w:r w:rsidRPr="004E5C82">
              <w:rPr>
                <w:rFonts w:cs="Times New Roman"/>
              </w:rPr>
              <w:t>Cluster 2</w:t>
            </w:r>
          </w:p>
        </w:tc>
        <w:tc>
          <w:tcPr>
            <w:tcW w:w="2941" w:type="dxa"/>
          </w:tcPr>
          <w:p w14:paraId="4A73E596" w14:textId="3429F23B" w:rsidR="00726CA0" w:rsidRPr="004E5C82" w:rsidRDefault="00726CA0" w:rsidP="00631314">
            <w:pPr>
              <w:jc w:val="center"/>
              <w:rPr>
                <w:rFonts w:cs="Times New Roman"/>
              </w:rPr>
            </w:pPr>
            <w:r w:rsidRPr="004E5C82">
              <w:rPr>
                <w:rFonts w:cs="Times New Roman"/>
              </w:rPr>
              <w:t xml:space="preserve">Business of JAL comprising its Real Estate assets </w:t>
            </w:r>
            <w:r w:rsidR="00142E49" w:rsidRPr="004E5C82">
              <w:rPr>
                <w:rFonts w:cs="Times New Roman"/>
              </w:rPr>
              <w:t>–</w:t>
            </w:r>
            <w:r w:rsidRPr="004E5C82">
              <w:rPr>
                <w:rFonts w:cs="Times New Roman"/>
              </w:rPr>
              <w:t xml:space="preserve"> excluding Sports City and </w:t>
            </w:r>
            <w:r w:rsidR="00EE5CC8">
              <w:rPr>
                <w:rFonts w:cs="Times New Roman"/>
              </w:rPr>
              <w:t>C</w:t>
            </w:r>
            <w:r w:rsidRPr="004E5C82">
              <w:rPr>
                <w:rFonts w:cs="Times New Roman"/>
              </w:rPr>
              <w:t>ommercial</w:t>
            </w:r>
            <w:r w:rsidR="00EE5CC8">
              <w:rPr>
                <w:rFonts w:cs="Times New Roman"/>
              </w:rPr>
              <w:t>/ Industrial</w:t>
            </w:r>
            <w:r w:rsidRPr="004E5C82">
              <w:rPr>
                <w:rFonts w:cs="Times New Roman"/>
              </w:rPr>
              <w:t xml:space="preserve"> </w:t>
            </w:r>
            <w:r w:rsidR="00C9758F">
              <w:rPr>
                <w:rFonts w:cs="Times New Roman"/>
              </w:rPr>
              <w:t>P</w:t>
            </w:r>
            <w:r w:rsidRPr="004E5C82">
              <w:rPr>
                <w:rFonts w:cs="Times New Roman"/>
              </w:rPr>
              <w:t>roperties</w:t>
            </w:r>
          </w:p>
        </w:tc>
        <w:tc>
          <w:tcPr>
            <w:tcW w:w="2707" w:type="dxa"/>
          </w:tcPr>
          <w:p w14:paraId="0E043CA8" w14:textId="4C1E88D3" w:rsidR="00726CA0" w:rsidRPr="004E5C82" w:rsidRDefault="00726CA0" w:rsidP="00631314">
            <w:pPr>
              <w:jc w:val="center"/>
              <w:rPr>
                <w:rFonts w:cs="Times New Roman"/>
              </w:rPr>
            </w:pPr>
            <w:r w:rsidRPr="004E5C82">
              <w:rPr>
                <w:rFonts w:cs="Times New Roman"/>
              </w:rPr>
              <w:t>200</w:t>
            </w:r>
          </w:p>
        </w:tc>
        <w:tc>
          <w:tcPr>
            <w:tcW w:w="2203" w:type="dxa"/>
          </w:tcPr>
          <w:p w14:paraId="5397BF50" w14:textId="4962E774" w:rsidR="00726CA0" w:rsidRPr="004E5C82" w:rsidRDefault="00726CA0" w:rsidP="00631314">
            <w:pPr>
              <w:jc w:val="center"/>
              <w:rPr>
                <w:rFonts w:cs="Times New Roman"/>
              </w:rPr>
            </w:pPr>
            <w:r w:rsidRPr="004E5C82">
              <w:rPr>
                <w:rFonts w:cs="Times New Roman"/>
              </w:rPr>
              <w:t>1</w:t>
            </w:r>
          </w:p>
        </w:tc>
      </w:tr>
      <w:tr w:rsidR="00726CA0" w:rsidRPr="004E5C82" w14:paraId="6215BB05" w14:textId="77777777" w:rsidTr="00726CA0">
        <w:tc>
          <w:tcPr>
            <w:tcW w:w="1165" w:type="dxa"/>
          </w:tcPr>
          <w:p w14:paraId="504ECB80" w14:textId="0C114563" w:rsidR="00726CA0" w:rsidRPr="004E5C82" w:rsidRDefault="00726CA0" w:rsidP="00631314">
            <w:pPr>
              <w:rPr>
                <w:rFonts w:cs="Times New Roman"/>
              </w:rPr>
            </w:pPr>
            <w:r w:rsidRPr="004E5C82">
              <w:rPr>
                <w:rFonts w:cs="Times New Roman"/>
              </w:rPr>
              <w:t>Cluster 3</w:t>
            </w:r>
          </w:p>
        </w:tc>
        <w:tc>
          <w:tcPr>
            <w:tcW w:w="2941" w:type="dxa"/>
          </w:tcPr>
          <w:p w14:paraId="1642F65F" w14:textId="3AE6D71A" w:rsidR="00726CA0" w:rsidRPr="004E5C82" w:rsidRDefault="00726CA0" w:rsidP="00631314">
            <w:pPr>
              <w:jc w:val="center"/>
              <w:rPr>
                <w:rFonts w:cs="Times New Roman"/>
              </w:rPr>
            </w:pPr>
            <w:r w:rsidRPr="00377C00">
              <w:rPr>
                <w:rFonts w:cs="Times New Roman"/>
                <w:lang w:val="en-US"/>
              </w:rPr>
              <w:t>Business of JAL comprising its Real Estate – Commercial</w:t>
            </w:r>
            <w:r w:rsidRPr="004E5C82">
              <w:rPr>
                <w:rFonts w:cs="Times New Roman"/>
                <w:lang w:val="en-US"/>
              </w:rPr>
              <w:t>/Industrial</w:t>
            </w:r>
            <w:r w:rsidRPr="00377C00">
              <w:rPr>
                <w:rFonts w:cs="Times New Roman"/>
                <w:lang w:val="en-US"/>
              </w:rPr>
              <w:t xml:space="preserve"> properties</w:t>
            </w:r>
          </w:p>
        </w:tc>
        <w:tc>
          <w:tcPr>
            <w:tcW w:w="2707" w:type="dxa"/>
          </w:tcPr>
          <w:p w14:paraId="79E1CD08" w14:textId="5B3B8AA6" w:rsidR="00726CA0" w:rsidRPr="004E5C82" w:rsidRDefault="00726CA0" w:rsidP="00631314">
            <w:pPr>
              <w:jc w:val="center"/>
              <w:rPr>
                <w:rFonts w:cs="Times New Roman"/>
              </w:rPr>
            </w:pPr>
            <w:r w:rsidRPr="004E5C82">
              <w:rPr>
                <w:rFonts w:cs="Times New Roman"/>
              </w:rPr>
              <w:t>25</w:t>
            </w:r>
          </w:p>
        </w:tc>
        <w:tc>
          <w:tcPr>
            <w:tcW w:w="2203" w:type="dxa"/>
          </w:tcPr>
          <w:p w14:paraId="66839C72" w14:textId="12F2B2B6" w:rsidR="00726CA0" w:rsidRPr="004E5C82" w:rsidRDefault="00726CA0" w:rsidP="00631314">
            <w:pPr>
              <w:jc w:val="center"/>
              <w:rPr>
                <w:rFonts w:cs="Times New Roman"/>
              </w:rPr>
            </w:pPr>
            <w:r w:rsidRPr="004E5C82">
              <w:rPr>
                <w:rFonts w:cs="Times New Roman"/>
              </w:rPr>
              <w:t>0.50</w:t>
            </w:r>
          </w:p>
        </w:tc>
      </w:tr>
      <w:tr w:rsidR="00726CA0" w:rsidRPr="004E5C82" w14:paraId="2E456B63" w14:textId="77777777" w:rsidTr="00726CA0">
        <w:tc>
          <w:tcPr>
            <w:tcW w:w="1165" w:type="dxa"/>
          </w:tcPr>
          <w:p w14:paraId="613DE418" w14:textId="0D9F8FE1" w:rsidR="00726CA0" w:rsidRPr="004E5C82" w:rsidRDefault="00726CA0" w:rsidP="00631314">
            <w:pPr>
              <w:rPr>
                <w:rFonts w:cs="Times New Roman"/>
              </w:rPr>
            </w:pPr>
            <w:r w:rsidRPr="004E5C82">
              <w:rPr>
                <w:rFonts w:cs="Times New Roman"/>
              </w:rPr>
              <w:t>Cluster 4</w:t>
            </w:r>
          </w:p>
        </w:tc>
        <w:tc>
          <w:tcPr>
            <w:tcW w:w="2941" w:type="dxa"/>
          </w:tcPr>
          <w:p w14:paraId="69BA7CA8" w14:textId="44D6D291" w:rsidR="00726CA0" w:rsidRPr="004E5C82" w:rsidRDefault="00726CA0" w:rsidP="00631314">
            <w:pPr>
              <w:jc w:val="center"/>
              <w:rPr>
                <w:rFonts w:cs="Times New Roman"/>
              </w:rPr>
            </w:pPr>
            <w:r w:rsidRPr="00377C00">
              <w:rPr>
                <w:rFonts w:cs="Times New Roman"/>
                <w:lang w:val="en-US"/>
              </w:rPr>
              <w:t>Business of JAL comprising Hotel – Jaypee Vasant Continental, Delhi</w:t>
            </w:r>
          </w:p>
        </w:tc>
        <w:tc>
          <w:tcPr>
            <w:tcW w:w="2707" w:type="dxa"/>
          </w:tcPr>
          <w:p w14:paraId="1E644716" w14:textId="21F25BDA" w:rsidR="00726CA0" w:rsidRPr="004E5C82" w:rsidRDefault="00726CA0" w:rsidP="00631314">
            <w:pPr>
              <w:jc w:val="center"/>
              <w:rPr>
                <w:rFonts w:cs="Times New Roman"/>
              </w:rPr>
            </w:pPr>
            <w:r w:rsidRPr="004E5C82">
              <w:rPr>
                <w:rFonts w:cs="Times New Roman"/>
              </w:rPr>
              <w:t>25</w:t>
            </w:r>
          </w:p>
        </w:tc>
        <w:tc>
          <w:tcPr>
            <w:tcW w:w="2203" w:type="dxa"/>
          </w:tcPr>
          <w:p w14:paraId="0807CCB8" w14:textId="42240C13" w:rsidR="00726CA0" w:rsidRPr="004E5C82" w:rsidRDefault="00726CA0" w:rsidP="00631314">
            <w:pPr>
              <w:jc w:val="center"/>
              <w:rPr>
                <w:rFonts w:cs="Times New Roman"/>
              </w:rPr>
            </w:pPr>
            <w:r w:rsidRPr="004E5C82">
              <w:rPr>
                <w:rFonts w:cs="Times New Roman"/>
              </w:rPr>
              <w:t>0.50</w:t>
            </w:r>
          </w:p>
        </w:tc>
      </w:tr>
      <w:tr w:rsidR="00726CA0" w:rsidRPr="004E5C82" w14:paraId="16CE5D5F" w14:textId="77777777" w:rsidTr="00726CA0">
        <w:tc>
          <w:tcPr>
            <w:tcW w:w="1165" w:type="dxa"/>
          </w:tcPr>
          <w:p w14:paraId="383585D0" w14:textId="3D5F64F5" w:rsidR="00726CA0" w:rsidRPr="004E5C82" w:rsidRDefault="00726CA0" w:rsidP="00631314">
            <w:pPr>
              <w:rPr>
                <w:rFonts w:cs="Times New Roman"/>
              </w:rPr>
            </w:pPr>
            <w:r w:rsidRPr="004E5C82">
              <w:rPr>
                <w:rFonts w:cs="Times New Roman"/>
              </w:rPr>
              <w:t>Cluster 5</w:t>
            </w:r>
          </w:p>
        </w:tc>
        <w:tc>
          <w:tcPr>
            <w:tcW w:w="2941" w:type="dxa"/>
          </w:tcPr>
          <w:p w14:paraId="52835F0D" w14:textId="0058E184" w:rsidR="00726CA0" w:rsidRPr="004E5C82" w:rsidRDefault="00726CA0" w:rsidP="00631314">
            <w:pPr>
              <w:jc w:val="center"/>
              <w:rPr>
                <w:rFonts w:cs="Times New Roman"/>
              </w:rPr>
            </w:pPr>
            <w:r w:rsidRPr="00377C00">
              <w:rPr>
                <w:rFonts w:cs="Times New Roman"/>
                <w:lang w:val="en-US"/>
              </w:rPr>
              <w:t>Business of JAL comprising Hotel – Jaypee Siddharth, Delhi</w:t>
            </w:r>
          </w:p>
        </w:tc>
        <w:tc>
          <w:tcPr>
            <w:tcW w:w="2707" w:type="dxa"/>
          </w:tcPr>
          <w:p w14:paraId="785B5606" w14:textId="324D174B" w:rsidR="00726CA0" w:rsidRPr="004E5C82" w:rsidRDefault="00726CA0" w:rsidP="00631314">
            <w:pPr>
              <w:jc w:val="center"/>
              <w:rPr>
                <w:rFonts w:cs="Times New Roman"/>
              </w:rPr>
            </w:pPr>
            <w:r w:rsidRPr="004E5C82">
              <w:rPr>
                <w:rFonts w:cs="Times New Roman"/>
              </w:rPr>
              <w:t>25</w:t>
            </w:r>
          </w:p>
        </w:tc>
        <w:tc>
          <w:tcPr>
            <w:tcW w:w="2203" w:type="dxa"/>
          </w:tcPr>
          <w:p w14:paraId="63001FBC" w14:textId="7BF01778" w:rsidR="00726CA0" w:rsidRPr="004E5C82" w:rsidRDefault="00726CA0" w:rsidP="00631314">
            <w:pPr>
              <w:jc w:val="center"/>
              <w:rPr>
                <w:rFonts w:cs="Times New Roman"/>
              </w:rPr>
            </w:pPr>
            <w:r w:rsidRPr="004E5C82">
              <w:rPr>
                <w:rFonts w:cs="Times New Roman"/>
              </w:rPr>
              <w:t>0.50</w:t>
            </w:r>
          </w:p>
        </w:tc>
      </w:tr>
      <w:tr w:rsidR="00726CA0" w:rsidRPr="004E5C82" w14:paraId="39AE3EE7" w14:textId="77777777" w:rsidTr="00726CA0">
        <w:tc>
          <w:tcPr>
            <w:tcW w:w="1165" w:type="dxa"/>
          </w:tcPr>
          <w:p w14:paraId="05E0B279" w14:textId="0FB0EA04" w:rsidR="00726CA0" w:rsidRPr="004E5C82" w:rsidRDefault="00726CA0" w:rsidP="00631314">
            <w:pPr>
              <w:rPr>
                <w:rFonts w:cs="Times New Roman"/>
              </w:rPr>
            </w:pPr>
            <w:r w:rsidRPr="004E5C82">
              <w:rPr>
                <w:rFonts w:cs="Times New Roman"/>
              </w:rPr>
              <w:t>Cluster 6</w:t>
            </w:r>
          </w:p>
        </w:tc>
        <w:tc>
          <w:tcPr>
            <w:tcW w:w="2941" w:type="dxa"/>
          </w:tcPr>
          <w:p w14:paraId="4CD04DEB" w14:textId="6CD03A73" w:rsidR="00726CA0" w:rsidRPr="004E5C82" w:rsidRDefault="00726CA0" w:rsidP="00631314">
            <w:pPr>
              <w:jc w:val="center"/>
              <w:rPr>
                <w:rFonts w:cs="Times New Roman"/>
              </w:rPr>
            </w:pPr>
            <w:r w:rsidRPr="00377C00">
              <w:rPr>
                <w:rFonts w:cs="Times New Roman"/>
                <w:lang w:val="en-US"/>
              </w:rPr>
              <w:t>Business of JAL comprising Hotel – Jaypee Palace and Conventional Center, Agra</w:t>
            </w:r>
          </w:p>
        </w:tc>
        <w:tc>
          <w:tcPr>
            <w:tcW w:w="2707" w:type="dxa"/>
          </w:tcPr>
          <w:p w14:paraId="182B7ED6" w14:textId="14E26884" w:rsidR="00726CA0" w:rsidRPr="004E5C82" w:rsidRDefault="00726CA0" w:rsidP="00631314">
            <w:pPr>
              <w:jc w:val="center"/>
              <w:rPr>
                <w:rFonts w:cs="Times New Roman"/>
              </w:rPr>
            </w:pPr>
            <w:r w:rsidRPr="004E5C82">
              <w:rPr>
                <w:rFonts w:cs="Times New Roman"/>
              </w:rPr>
              <w:t>50</w:t>
            </w:r>
          </w:p>
        </w:tc>
        <w:tc>
          <w:tcPr>
            <w:tcW w:w="2203" w:type="dxa"/>
          </w:tcPr>
          <w:p w14:paraId="57AD9808" w14:textId="44C14197" w:rsidR="00726CA0" w:rsidRPr="004E5C82" w:rsidRDefault="00726CA0" w:rsidP="00631314">
            <w:pPr>
              <w:jc w:val="center"/>
              <w:rPr>
                <w:rFonts w:cs="Times New Roman"/>
              </w:rPr>
            </w:pPr>
            <w:r w:rsidRPr="004E5C82">
              <w:rPr>
                <w:rFonts w:cs="Times New Roman"/>
              </w:rPr>
              <w:t>0.50</w:t>
            </w:r>
          </w:p>
        </w:tc>
      </w:tr>
      <w:tr w:rsidR="00726CA0" w:rsidRPr="004E5C82" w14:paraId="7ACCE970" w14:textId="77777777" w:rsidTr="00726CA0">
        <w:tc>
          <w:tcPr>
            <w:tcW w:w="1165" w:type="dxa"/>
          </w:tcPr>
          <w:p w14:paraId="2FA488B9" w14:textId="110E5B38" w:rsidR="00726CA0" w:rsidRPr="004E5C82" w:rsidRDefault="00726CA0" w:rsidP="00631314">
            <w:pPr>
              <w:rPr>
                <w:rFonts w:cs="Times New Roman"/>
              </w:rPr>
            </w:pPr>
            <w:r w:rsidRPr="004E5C82">
              <w:rPr>
                <w:rFonts w:cs="Times New Roman"/>
              </w:rPr>
              <w:t>Cluster 7</w:t>
            </w:r>
          </w:p>
        </w:tc>
        <w:tc>
          <w:tcPr>
            <w:tcW w:w="2941" w:type="dxa"/>
          </w:tcPr>
          <w:p w14:paraId="2AB59CEF" w14:textId="0B5F4225" w:rsidR="00726CA0" w:rsidRPr="004E5C82" w:rsidRDefault="00726CA0" w:rsidP="00631314">
            <w:pPr>
              <w:jc w:val="center"/>
              <w:rPr>
                <w:rFonts w:cs="Times New Roman"/>
              </w:rPr>
            </w:pPr>
            <w:r w:rsidRPr="004E5C82">
              <w:rPr>
                <w:rFonts w:cs="Times New Roman"/>
                <w:lang w:val="en-US"/>
              </w:rPr>
              <w:t>Business of JAL comprising Hotel – Jaypee Residency Manor, Mussoorie</w:t>
            </w:r>
          </w:p>
        </w:tc>
        <w:tc>
          <w:tcPr>
            <w:tcW w:w="2707" w:type="dxa"/>
          </w:tcPr>
          <w:p w14:paraId="561DE504" w14:textId="6E4A1286" w:rsidR="00726CA0" w:rsidRPr="004E5C82" w:rsidRDefault="00726CA0" w:rsidP="00631314">
            <w:pPr>
              <w:jc w:val="center"/>
              <w:rPr>
                <w:rFonts w:cs="Times New Roman"/>
              </w:rPr>
            </w:pPr>
            <w:r w:rsidRPr="004E5C82">
              <w:rPr>
                <w:rFonts w:cs="Times New Roman"/>
              </w:rPr>
              <w:t>25</w:t>
            </w:r>
          </w:p>
        </w:tc>
        <w:tc>
          <w:tcPr>
            <w:tcW w:w="2203" w:type="dxa"/>
          </w:tcPr>
          <w:p w14:paraId="53E7B30D" w14:textId="44FE2661" w:rsidR="00726CA0" w:rsidRPr="004E5C82" w:rsidRDefault="00726CA0" w:rsidP="00631314">
            <w:pPr>
              <w:jc w:val="center"/>
              <w:rPr>
                <w:rFonts w:cs="Times New Roman"/>
              </w:rPr>
            </w:pPr>
            <w:r w:rsidRPr="004E5C82">
              <w:rPr>
                <w:rFonts w:cs="Times New Roman"/>
              </w:rPr>
              <w:t>0.50</w:t>
            </w:r>
          </w:p>
        </w:tc>
      </w:tr>
      <w:tr w:rsidR="00726CA0" w:rsidRPr="004E5C82" w14:paraId="70AE72C9" w14:textId="77777777" w:rsidTr="00726CA0">
        <w:tc>
          <w:tcPr>
            <w:tcW w:w="1165" w:type="dxa"/>
          </w:tcPr>
          <w:p w14:paraId="22246739" w14:textId="6ECE3CEC" w:rsidR="00726CA0" w:rsidRPr="004E5C82" w:rsidRDefault="00726CA0" w:rsidP="00631314">
            <w:pPr>
              <w:rPr>
                <w:rFonts w:cs="Times New Roman"/>
              </w:rPr>
            </w:pPr>
            <w:r w:rsidRPr="004E5C82">
              <w:rPr>
                <w:rFonts w:cs="Times New Roman"/>
              </w:rPr>
              <w:t>Cluster 8</w:t>
            </w:r>
          </w:p>
        </w:tc>
        <w:tc>
          <w:tcPr>
            <w:tcW w:w="2941" w:type="dxa"/>
          </w:tcPr>
          <w:p w14:paraId="36354509" w14:textId="60794AC0" w:rsidR="00726CA0" w:rsidRPr="004E5C82" w:rsidRDefault="00726CA0" w:rsidP="00631314">
            <w:pPr>
              <w:jc w:val="center"/>
              <w:rPr>
                <w:rFonts w:cs="Times New Roman"/>
              </w:rPr>
            </w:pPr>
            <w:r w:rsidRPr="004E5C82">
              <w:rPr>
                <w:rFonts w:cs="Times New Roman"/>
                <w:lang w:val="en-US"/>
              </w:rPr>
              <w:t>Business of JAL comprising Cement venture – Owned Plants in possession of JAL</w:t>
            </w:r>
          </w:p>
        </w:tc>
        <w:tc>
          <w:tcPr>
            <w:tcW w:w="2707" w:type="dxa"/>
          </w:tcPr>
          <w:p w14:paraId="6998C128" w14:textId="14525937" w:rsidR="00726CA0" w:rsidRPr="004E5C82" w:rsidRDefault="00726CA0" w:rsidP="00631314">
            <w:pPr>
              <w:jc w:val="center"/>
              <w:rPr>
                <w:rFonts w:cs="Times New Roman"/>
              </w:rPr>
            </w:pPr>
            <w:r w:rsidRPr="004E5C82">
              <w:rPr>
                <w:rFonts w:cs="Times New Roman"/>
              </w:rPr>
              <w:t>500</w:t>
            </w:r>
          </w:p>
        </w:tc>
        <w:tc>
          <w:tcPr>
            <w:tcW w:w="2203" w:type="dxa"/>
          </w:tcPr>
          <w:p w14:paraId="2437185D" w14:textId="65133FFC" w:rsidR="00726CA0" w:rsidRPr="004E5C82" w:rsidRDefault="00726CA0" w:rsidP="00631314">
            <w:pPr>
              <w:jc w:val="center"/>
              <w:rPr>
                <w:rFonts w:cs="Times New Roman"/>
              </w:rPr>
            </w:pPr>
            <w:r w:rsidRPr="004E5C82">
              <w:rPr>
                <w:rFonts w:cs="Times New Roman"/>
              </w:rPr>
              <w:t>5</w:t>
            </w:r>
          </w:p>
        </w:tc>
      </w:tr>
      <w:tr w:rsidR="00726CA0" w:rsidRPr="004E5C82" w14:paraId="388FCF22" w14:textId="77777777" w:rsidTr="00726CA0">
        <w:tc>
          <w:tcPr>
            <w:tcW w:w="1165" w:type="dxa"/>
          </w:tcPr>
          <w:p w14:paraId="6F768267" w14:textId="790411CE" w:rsidR="00726CA0" w:rsidRPr="004E5C82" w:rsidRDefault="00726CA0" w:rsidP="00631314">
            <w:pPr>
              <w:rPr>
                <w:rFonts w:cs="Times New Roman"/>
              </w:rPr>
            </w:pPr>
            <w:r w:rsidRPr="004E5C82">
              <w:rPr>
                <w:rFonts w:cs="Times New Roman"/>
              </w:rPr>
              <w:t>Cluster 9</w:t>
            </w:r>
          </w:p>
        </w:tc>
        <w:tc>
          <w:tcPr>
            <w:tcW w:w="2941" w:type="dxa"/>
          </w:tcPr>
          <w:p w14:paraId="65BE63D0" w14:textId="28358244" w:rsidR="00726CA0" w:rsidRPr="004E5C82" w:rsidRDefault="00726CA0" w:rsidP="00631314">
            <w:pPr>
              <w:jc w:val="center"/>
              <w:rPr>
                <w:rFonts w:cs="Times New Roman"/>
              </w:rPr>
            </w:pPr>
            <w:r w:rsidRPr="004E5C82">
              <w:rPr>
                <w:rFonts w:cs="Times New Roman"/>
                <w:lang w:val="en-US"/>
              </w:rPr>
              <w:t>Business of JAL comprising Jaypee Super Plant, Dalla</w:t>
            </w:r>
          </w:p>
        </w:tc>
        <w:tc>
          <w:tcPr>
            <w:tcW w:w="2707" w:type="dxa"/>
          </w:tcPr>
          <w:p w14:paraId="30758D26" w14:textId="34A62AA2" w:rsidR="00726CA0" w:rsidRPr="004E5C82" w:rsidRDefault="00726CA0" w:rsidP="00631314">
            <w:pPr>
              <w:jc w:val="center"/>
              <w:rPr>
                <w:rFonts w:cs="Times New Roman"/>
              </w:rPr>
            </w:pPr>
            <w:r w:rsidRPr="004E5C82">
              <w:rPr>
                <w:rFonts w:cs="Times New Roman"/>
              </w:rPr>
              <w:t>500</w:t>
            </w:r>
          </w:p>
        </w:tc>
        <w:tc>
          <w:tcPr>
            <w:tcW w:w="2203" w:type="dxa"/>
          </w:tcPr>
          <w:p w14:paraId="28B4BBA7" w14:textId="2E8AA434" w:rsidR="00726CA0" w:rsidRPr="004E5C82" w:rsidRDefault="00726CA0" w:rsidP="00631314">
            <w:pPr>
              <w:jc w:val="center"/>
              <w:rPr>
                <w:rFonts w:cs="Times New Roman"/>
              </w:rPr>
            </w:pPr>
            <w:r w:rsidRPr="004E5C82">
              <w:rPr>
                <w:rFonts w:cs="Times New Roman"/>
              </w:rPr>
              <w:t>1</w:t>
            </w:r>
          </w:p>
        </w:tc>
      </w:tr>
      <w:tr w:rsidR="00726CA0" w:rsidRPr="004E5C82" w14:paraId="6A55DE9F" w14:textId="77777777" w:rsidTr="00726CA0">
        <w:tc>
          <w:tcPr>
            <w:tcW w:w="1165" w:type="dxa"/>
          </w:tcPr>
          <w:p w14:paraId="000A208D" w14:textId="67EB895F" w:rsidR="00726CA0" w:rsidRPr="004E5C82" w:rsidRDefault="00726CA0" w:rsidP="00631314">
            <w:pPr>
              <w:rPr>
                <w:rFonts w:cs="Times New Roman"/>
              </w:rPr>
            </w:pPr>
            <w:r w:rsidRPr="004E5C82">
              <w:rPr>
                <w:rFonts w:cs="Times New Roman"/>
              </w:rPr>
              <w:t>Cluster 10</w:t>
            </w:r>
          </w:p>
        </w:tc>
        <w:tc>
          <w:tcPr>
            <w:tcW w:w="2941" w:type="dxa"/>
          </w:tcPr>
          <w:p w14:paraId="545BEB35" w14:textId="483E8817" w:rsidR="00726CA0" w:rsidRPr="004E5C82" w:rsidRDefault="00726CA0" w:rsidP="00631314">
            <w:pPr>
              <w:jc w:val="center"/>
              <w:rPr>
                <w:rFonts w:cs="Times New Roman"/>
              </w:rPr>
            </w:pPr>
            <w:r w:rsidRPr="00377C00">
              <w:rPr>
                <w:rFonts w:cs="Times New Roman"/>
                <w:lang w:val="en-US"/>
              </w:rPr>
              <w:t>Investment</w:t>
            </w:r>
            <w:r w:rsidR="003B4B2F">
              <w:rPr>
                <w:rFonts w:cs="Times New Roman"/>
                <w:lang w:val="en-US"/>
              </w:rPr>
              <w:t>s</w:t>
            </w:r>
            <w:r w:rsidRPr="00377C00">
              <w:rPr>
                <w:rFonts w:cs="Times New Roman"/>
                <w:lang w:val="en-US"/>
              </w:rPr>
              <w:t xml:space="preserve"> in </w:t>
            </w:r>
            <w:r w:rsidRPr="004E5C82">
              <w:rPr>
                <w:rFonts w:cs="Times New Roman"/>
                <w:lang w:val="en-US"/>
              </w:rPr>
              <w:t>JCCL and BJCL</w:t>
            </w:r>
          </w:p>
        </w:tc>
        <w:tc>
          <w:tcPr>
            <w:tcW w:w="2707" w:type="dxa"/>
          </w:tcPr>
          <w:p w14:paraId="1F8F627E" w14:textId="04C8FD25" w:rsidR="00726CA0" w:rsidRPr="004E5C82" w:rsidRDefault="00726CA0" w:rsidP="00631314">
            <w:pPr>
              <w:jc w:val="center"/>
              <w:rPr>
                <w:rFonts w:cs="Times New Roman"/>
              </w:rPr>
            </w:pPr>
            <w:r w:rsidRPr="004E5C82">
              <w:rPr>
                <w:rFonts w:cs="Times New Roman"/>
              </w:rPr>
              <w:t>500</w:t>
            </w:r>
          </w:p>
        </w:tc>
        <w:tc>
          <w:tcPr>
            <w:tcW w:w="2203" w:type="dxa"/>
          </w:tcPr>
          <w:p w14:paraId="5AC24820" w14:textId="17CA29D2" w:rsidR="00726CA0" w:rsidRPr="004E5C82" w:rsidRDefault="00726CA0" w:rsidP="00631314">
            <w:pPr>
              <w:jc w:val="center"/>
              <w:rPr>
                <w:rFonts w:cs="Times New Roman"/>
              </w:rPr>
            </w:pPr>
            <w:r w:rsidRPr="004E5C82">
              <w:rPr>
                <w:rFonts w:cs="Times New Roman"/>
              </w:rPr>
              <w:t>1</w:t>
            </w:r>
          </w:p>
        </w:tc>
      </w:tr>
      <w:tr w:rsidR="00726CA0" w:rsidRPr="004E5C82" w14:paraId="7652552A" w14:textId="77777777" w:rsidTr="00726CA0">
        <w:tc>
          <w:tcPr>
            <w:tcW w:w="1165" w:type="dxa"/>
          </w:tcPr>
          <w:p w14:paraId="7B4A6249" w14:textId="5F7007E3" w:rsidR="00726CA0" w:rsidRPr="004E5C82" w:rsidRDefault="00726CA0" w:rsidP="00631314">
            <w:pPr>
              <w:rPr>
                <w:rFonts w:cs="Times New Roman"/>
              </w:rPr>
            </w:pPr>
            <w:r w:rsidRPr="004E5C82">
              <w:rPr>
                <w:rFonts w:cs="Times New Roman"/>
              </w:rPr>
              <w:t>Cluster 11</w:t>
            </w:r>
          </w:p>
        </w:tc>
        <w:tc>
          <w:tcPr>
            <w:tcW w:w="2941" w:type="dxa"/>
          </w:tcPr>
          <w:p w14:paraId="7484B6BC" w14:textId="21F7BF36" w:rsidR="00726CA0" w:rsidRPr="004E5C82" w:rsidRDefault="00726CA0" w:rsidP="00631314">
            <w:pPr>
              <w:jc w:val="center"/>
              <w:rPr>
                <w:rFonts w:cs="Times New Roman"/>
              </w:rPr>
            </w:pPr>
            <w:r w:rsidRPr="00377C00">
              <w:rPr>
                <w:rFonts w:cs="Times New Roman"/>
                <w:lang w:val="en-US"/>
              </w:rPr>
              <w:t xml:space="preserve">Investment in </w:t>
            </w:r>
            <w:r w:rsidRPr="004E5C82">
              <w:rPr>
                <w:rFonts w:cs="Times New Roman"/>
                <w:lang w:val="en-US"/>
              </w:rPr>
              <w:t>JPVL</w:t>
            </w:r>
          </w:p>
        </w:tc>
        <w:tc>
          <w:tcPr>
            <w:tcW w:w="2707" w:type="dxa"/>
          </w:tcPr>
          <w:p w14:paraId="6FA97344" w14:textId="073983F4" w:rsidR="00726CA0" w:rsidRPr="004E5C82" w:rsidRDefault="00726CA0" w:rsidP="00631314">
            <w:pPr>
              <w:jc w:val="center"/>
              <w:rPr>
                <w:rFonts w:cs="Times New Roman"/>
              </w:rPr>
            </w:pPr>
            <w:r w:rsidRPr="004E5C82">
              <w:rPr>
                <w:rFonts w:cs="Times New Roman"/>
              </w:rPr>
              <w:t>500</w:t>
            </w:r>
          </w:p>
        </w:tc>
        <w:tc>
          <w:tcPr>
            <w:tcW w:w="2203" w:type="dxa"/>
          </w:tcPr>
          <w:p w14:paraId="52B7F582" w14:textId="41B32957" w:rsidR="00726CA0" w:rsidRPr="004E5C82" w:rsidRDefault="00726CA0" w:rsidP="00631314">
            <w:pPr>
              <w:jc w:val="center"/>
              <w:rPr>
                <w:rFonts w:cs="Times New Roman"/>
              </w:rPr>
            </w:pPr>
            <w:r w:rsidRPr="004E5C82">
              <w:rPr>
                <w:rFonts w:cs="Times New Roman"/>
              </w:rPr>
              <w:t>1</w:t>
            </w:r>
          </w:p>
        </w:tc>
      </w:tr>
      <w:tr w:rsidR="00726CA0" w:rsidRPr="004E5C82" w14:paraId="49D024EE" w14:textId="77777777" w:rsidTr="00726CA0">
        <w:tc>
          <w:tcPr>
            <w:tcW w:w="1165" w:type="dxa"/>
          </w:tcPr>
          <w:p w14:paraId="4F9A1D66" w14:textId="6ADDF0E9" w:rsidR="00726CA0" w:rsidRPr="004E5C82" w:rsidRDefault="00726CA0" w:rsidP="00631314">
            <w:pPr>
              <w:rPr>
                <w:rFonts w:cs="Times New Roman"/>
              </w:rPr>
            </w:pPr>
            <w:r w:rsidRPr="004E5C82">
              <w:rPr>
                <w:rFonts w:cs="Times New Roman"/>
              </w:rPr>
              <w:t>Cluster 12</w:t>
            </w:r>
          </w:p>
        </w:tc>
        <w:tc>
          <w:tcPr>
            <w:tcW w:w="2941" w:type="dxa"/>
          </w:tcPr>
          <w:p w14:paraId="53C6BDEC" w14:textId="386F40D3" w:rsidR="00726CA0" w:rsidRPr="004E5C82" w:rsidRDefault="00726CA0" w:rsidP="00631314">
            <w:pPr>
              <w:jc w:val="center"/>
              <w:rPr>
                <w:rFonts w:cs="Times New Roman"/>
              </w:rPr>
            </w:pPr>
            <w:r w:rsidRPr="00377C00">
              <w:rPr>
                <w:rFonts w:cs="Times New Roman"/>
                <w:lang w:val="en-US"/>
              </w:rPr>
              <w:t xml:space="preserve">Investment in </w:t>
            </w:r>
            <w:r w:rsidRPr="004E5C82">
              <w:rPr>
                <w:rFonts w:cs="Times New Roman"/>
                <w:lang w:val="en-US"/>
              </w:rPr>
              <w:t>JFIL</w:t>
            </w:r>
          </w:p>
        </w:tc>
        <w:tc>
          <w:tcPr>
            <w:tcW w:w="2707" w:type="dxa"/>
          </w:tcPr>
          <w:p w14:paraId="6666B6AE" w14:textId="33894334" w:rsidR="00726CA0" w:rsidRPr="004E5C82" w:rsidRDefault="00726CA0" w:rsidP="00631314">
            <w:pPr>
              <w:jc w:val="center"/>
              <w:rPr>
                <w:rFonts w:cs="Times New Roman"/>
              </w:rPr>
            </w:pPr>
            <w:r w:rsidRPr="004E5C82">
              <w:rPr>
                <w:rFonts w:cs="Times New Roman"/>
              </w:rPr>
              <w:t>200</w:t>
            </w:r>
          </w:p>
        </w:tc>
        <w:tc>
          <w:tcPr>
            <w:tcW w:w="2203" w:type="dxa"/>
          </w:tcPr>
          <w:p w14:paraId="0D7B2F3E" w14:textId="1145D676" w:rsidR="00726CA0" w:rsidRPr="004E5C82" w:rsidRDefault="00726CA0" w:rsidP="00631314">
            <w:pPr>
              <w:jc w:val="center"/>
              <w:rPr>
                <w:rFonts w:cs="Times New Roman"/>
              </w:rPr>
            </w:pPr>
            <w:r w:rsidRPr="004E5C82">
              <w:rPr>
                <w:rFonts w:cs="Times New Roman"/>
              </w:rPr>
              <w:t>1</w:t>
            </w:r>
          </w:p>
        </w:tc>
      </w:tr>
    </w:tbl>
    <w:p w14:paraId="4AFFF1AB" w14:textId="77777777" w:rsidR="00A8161C" w:rsidRPr="004E5C82" w:rsidRDefault="00A8161C" w:rsidP="00631314">
      <w:pPr>
        <w:rPr>
          <w:rFonts w:cs="Times New Roman"/>
          <w:szCs w:val="22"/>
        </w:rPr>
      </w:pPr>
    </w:p>
    <w:p w14:paraId="50D6F53C" w14:textId="77777777" w:rsidR="00EB7844" w:rsidRPr="004E5C82" w:rsidRDefault="00EB7844" w:rsidP="00631314">
      <w:pPr>
        <w:tabs>
          <w:tab w:val="center" w:pos="4513"/>
        </w:tabs>
        <w:rPr>
          <w:rFonts w:cs="Times New Roman"/>
          <w:szCs w:val="22"/>
        </w:rPr>
      </w:pPr>
    </w:p>
    <w:p w14:paraId="7BDB3EE3" w14:textId="5AC4FF7B" w:rsidR="00EB7844" w:rsidRPr="004E5C82" w:rsidRDefault="00EB7844" w:rsidP="00631314">
      <w:pPr>
        <w:tabs>
          <w:tab w:val="center" w:pos="4513"/>
        </w:tabs>
        <w:rPr>
          <w:rFonts w:cs="Times New Roman"/>
          <w:b/>
          <w:bCs/>
          <w:szCs w:val="22"/>
        </w:rPr>
      </w:pPr>
      <w:r w:rsidRPr="004E5C82">
        <w:rPr>
          <w:rFonts w:cs="Times New Roman"/>
          <w:b/>
          <w:bCs/>
          <w:szCs w:val="22"/>
        </w:rPr>
        <w:lastRenderedPageBreak/>
        <w:t>IMPORTANT NOTES ON APPLICABILITY OF ELIGIBILITY CRITERIA:</w:t>
      </w:r>
    </w:p>
    <w:p w14:paraId="6038B919" w14:textId="62C6B359" w:rsidR="00EB7844" w:rsidRPr="004E5C82" w:rsidRDefault="00EB7844" w:rsidP="00631314">
      <w:pPr>
        <w:tabs>
          <w:tab w:val="center" w:pos="4513"/>
        </w:tabs>
        <w:rPr>
          <w:rFonts w:cs="Times New Roman"/>
          <w:szCs w:val="22"/>
        </w:rPr>
      </w:pPr>
      <w:r w:rsidRPr="004E5C82">
        <w:rPr>
          <w:rFonts w:cs="Times New Roman"/>
          <w:szCs w:val="22"/>
        </w:rPr>
        <w:t xml:space="preserve"> </w:t>
      </w:r>
    </w:p>
    <w:p w14:paraId="257AEEA9" w14:textId="0A989294" w:rsidR="00EB7844" w:rsidRPr="004E5C82" w:rsidRDefault="00EB7844" w:rsidP="00A50E91">
      <w:pPr>
        <w:pStyle w:val="ListParagraph"/>
        <w:numPr>
          <w:ilvl w:val="0"/>
          <w:numId w:val="5"/>
        </w:numPr>
        <w:tabs>
          <w:tab w:val="center" w:pos="4513"/>
        </w:tabs>
        <w:contextualSpacing w:val="0"/>
        <w:rPr>
          <w:rFonts w:cs="Times New Roman"/>
          <w:szCs w:val="22"/>
        </w:rPr>
      </w:pPr>
      <w:r w:rsidRPr="004E5C82">
        <w:rPr>
          <w:rFonts w:cs="Times New Roman"/>
          <w:szCs w:val="22"/>
        </w:rPr>
        <w:t xml:space="preserve">For the purposes of demonstrating the satisfaction of the Eligibility Criteria, the </w:t>
      </w:r>
      <w:r w:rsidR="00CA0305">
        <w:t>PRA can rely on the credentials of any entity</w:t>
      </w:r>
      <w:r w:rsidR="00312B11">
        <w:t>:</w:t>
      </w:r>
      <w:r w:rsidR="00CA0305">
        <w:t xml:space="preserve"> </w:t>
      </w:r>
      <w:r w:rsidR="00312B11">
        <w:t>(</w:t>
      </w:r>
      <w:proofErr w:type="spellStart"/>
      <w:r w:rsidR="00312B11">
        <w:t>i</w:t>
      </w:r>
      <w:proofErr w:type="spellEnd"/>
      <w:r w:rsidR="00312B11">
        <w:t xml:space="preserve">) </w:t>
      </w:r>
      <w:r w:rsidR="00CA0305">
        <w:t>which Controls the PRA</w:t>
      </w:r>
      <w:r w:rsidR="006140CF">
        <w:t>,</w:t>
      </w:r>
      <w:r w:rsidR="00AE21DC">
        <w:t xml:space="preserve"> </w:t>
      </w:r>
      <w:r w:rsidR="00CA0305">
        <w:t xml:space="preserve">and whose consolidated accounts </w:t>
      </w:r>
      <w:r w:rsidR="006140CF">
        <w:t xml:space="preserve">(wherever required under applicable laws) </w:t>
      </w:r>
      <w:r w:rsidR="00CA0305">
        <w:t>include the financials of the PRA</w:t>
      </w:r>
      <w:r w:rsidR="00AE21DC">
        <w:t xml:space="preserve">; or (ii) is under the Control of entity Controlling the PRA, whose consolidated accounts </w:t>
      </w:r>
      <w:r w:rsidR="006140CF">
        <w:t xml:space="preserve">(wherever required under applicable laws) </w:t>
      </w:r>
      <w:r w:rsidR="00AE21DC">
        <w:t>include the financials of such entity</w:t>
      </w:r>
      <w:r w:rsidR="00BB1059">
        <w:t xml:space="preserve"> (“</w:t>
      </w:r>
      <w:r w:rsidR="00BB1059" w:rsidRPr="002453E5">
        <w:rPr>
          <w:b/>
          <w:bCs/>
        </w:rPr>
        <w:t>Controlling Entity</w:t>
      </w:r>
      <w:r w:rsidR="00BB1059">
        <w:t>”)</w:t>
      </w:r>
      <w:r w:rsidRPr="004E5C82">
        <w:rPr>
          <w:rFonts w:cs="Times New Roman"/>
          <w:szCs w:val="22"/>
        </w:rPr>
        <w:t xml:space="preserve">. Provided that such PRA may </w:t>
      </w:r>
      <w:r w:rsidR="00FF0030">
        <w:rPr>
          <w:rFonts w:cs="Times New Roman"/>
          <w:szCs w:val="22"/>
        </w:rPr>
        <w:t>rely on the credentials</w:t>
      </w:r>
      <w:r w:rsidRPr="004E5C82">
        <w:rPr>
          <w:rFonts w:cs="Times New Roman"/>
          <w:szCs w:val="22"/>
        </w:rPr>
        <w:t xml:space="preserve"> only if such </w:t>
      </w:r>
      <w:r w:rsidR="00E56FE1">
        <w:rPr>
          <w:rFonts w:cs="Times New Roman"/>
          <w:szCs w:val="22"/>
        </w:rPr>
        <w:t>C</w:t>
      </w:r>
      <w:r w:rsidR="00C36D61">
        <w:rPr>
          <w:rFonts w:cs="Times New Roman"/>
          <w:szCs w:val="22"/>
        </w:rPr>
        <w:t xml:space="preserve">ontrolling </w:t>
      </w:r>
      <w:r w:rsidR="00E56FE1">
        <w:rPr>
          <w:rFonts w:cs="Times New Roman"/>
          <w:szCs w:val="22"/>
        </w:rPr>
        <w:t>E</w:t>
      </w:r>
      <w:r w:rsidR="00C36D61">
        <w:rPr>
          <w:rFonts w:cs="Times New Roman"/>
          <w:szCs w:val="22"/>
        </w:rPr>
        <w:t>ntity</w:t>
      </w:r>
      <w:r w:rsidR="00CA0305">
        <w:rPr>
          <w:rFonts w:cs="Times New Roman"/>
          <w:szCs w:val="22"/>
        </w:rPr>
        <w:t xml:space="preserve"> </w:t>
      </w:r>
      <w:r w:rsidRPr="004E5C82">
        <w:rPr>
          <w:rFonts w:cs="Times New Roman"/>
          <w:szCs w:val="22"/>
        </w:rPr>
        <w:t xml:space="preserve">has provided a board resolution or similar authorization </w:t>
      </w:r>
      <w:r w:rsidR="003C7638">
        <w:rPr>
          <w:rFonts w:cs="Times New Roman"/>
          <w:szCs w:val="22"/>
        </w:rPr>
        <w:t xml:space="preserve">(i.e., </w:t>
      </w:r>
      <w:r w:rsidR="00AE21DC">
        <w:rPr>
          <w:rFonts w:cs="Times New Roman"/>
          <w:szCs w:val="22"/>
        </w:rPr>
        <w:t xml:space="preserve">such as a </w:t>
      </w:r>
      <w:r w:rsidR="003C7638">
        <w:rPr>
          <w:rFonts w:cs="Times New Roman"/>
          <w:szCs w:val="22"/>
        </w:rPr>
        <w:t xml:space="preserve">letter </w:t>
      </w:r>
      <w:r w:rsidR="00AE21DC">
        <w:rPr>
          <w:rFonts w:cs="Times New Roman"/>
          <w:szCs w:val="22"/>
        </w:rPr>
        <w:t xml:space="preserve">typed </w:t>
      </w:r>
      <w:r w:rsidR="003C7638">
        <w:rPr>
          <w:rFonts w:cs="Times New Roman"/>
          <w:szCs w:val="22"/>
        </w:rPr>
        <w:t xml:space="preserve">on its letterhead </w:t>
      </w:r>
      <w:r w:rsidR="00AE21DC">
        <w:rPr>
          <w:rFonts w:cs="Times New Roman"/>
          <w:szCs w:val="22"/>
        </w:rPr>
        <w:t xml:space="preserve">and duly executed </w:t>
      </w:r>
      <w:r w:rsidR="003C7638">
        <w:rPr>
          <w:rFonts w:cs="Times New Roman"/>
          <w:szCs w:val="22"/>
        </w:rPr>
        <w:t xml:space="preserve">by </w:t>
      </w:r>
      <w:r w:rsidR="00AE21DC">
        <w:rPr>
          <w:rFonts w:cs="Times New Roman"/>
          <w:szCs w:val="22"/>
        </w:rPr>
        <w:t>a key managerial personnel or director</w:t>
      </w:r>
      <w:r w:rsidR="003C7638">
        <w:rPr>
          <w:rFonts w:cs="Times New Roman"/>
          <w:szCs w:val="22"/>
        </w:rPr>
        <w:t xml:space="preserve">) </w:t>
      </w:r>
      <w:r w:rsidRPr="004E5C82">
        <w:rPr>
          <w:rFonts w:cs="Times New Roman"/>
          <w:szCs w:val="22"/>
        </w:rPr>
        <w:t>agreeing for use of its credentials to evidence eligibility of such PRA</w:t>
      </w:r>
      <w:r w:rsidR="009D663E">
        <w:rPr>
          <w:rFonts w:cs="Times New Roman"/>
          <w:szCs w:val="22"/>
        </w:rPr>
        <w:t xml:space="preserve"> in the </w:t>
      </w:r>
      <w:r w:rsidR="00AE21DC">
        <w:rPr>
          <w:rFonts w:cs="Times New Roman"/>
          <w:szCs w:val="22"/>
        </w:rPr>
        <w:t>CIRP</w:t>
      </w:r>
      <w:r w:rsidR="009D663E">
        <w:rPr>
          <w:rFonts w:cs="Times New Roman"/>
          <w:szCs w:val="22"/>
        </w:rPr>
        <w:t xml:space="preserve"> of Jaiprakash Associates Limited</w:t>
      </w:r>
      <w:r w:rsidRPr="004E5C82">
        <w:rPr>
          <w:rFonts w:cs="Times New Roman"/>
          <w:szCs w:val="22"/>
        </w:rPr>
        <w:t>.</w:t>
      </w:r>
    </w:p>
    <w:p w14:paraId="62983515" w14:textId="77777777" w:rsidR="00EB7844" w:rsidRPr="004E5C82" w:rsidRDefault="00EB7844" w:rsidP="00631314">
      <w:pPr>
        <w:pStyle w:val="ListParagraph"/>
        <w:tabs>
          <w:tab w:val="center" w:pos="4513"/>
        </w:tabs>
        <w:ind w:left="737"/>
        <w:contextualSpacing w:val="0"/>
        <w:rPr>
          <w:rFonts w:cs="Times New Roman"/>
          <w:szCs w:val="22"/>
        </w:rPr>
      </w:pPr>
    </w:p>
    <w:p w14:paraId="142446F7" w14:textId="73E83BB1" w:rsidR="00EB7844" w:rsidRPr="004E5C82" w:rsidRDefault="00EB7844" w:rsidP="00631314">
      <w:pPr>
        <w:tabs>
          <w:tab w:val="center" w:pos="4513"/>
        </w:tabs>
        <w:ind w:left="737"/>
        <w:rPr>
          <w:rFonts w:cs="Times New Roman"/>
          <w:szCs w:val="22"/>
        </w:rPr>
      </w:pPr>
      <w:r w:rsidRPr="004E5C82">
        <w:rPr>
          <w:rFonts w:cs="Times New Roman"/>
          <w:szCs w:val="22"/>
        </w:rPr>
        <w:t>For the above purposes, “</w:t>
      </w:r>
      <w:r w:rsidRPr="004E5C82">
        <w:rPr>
          <w:rFonts w:cs="Times New Roman"/>
          <w:b/>
          <w:bCs/>
          <w:szCs w:val="22"/>
        </w:rPr>
        <w:t>Control</w:t>
      </w:r>
      <w:r w:rsidRPr="004E5C82">
        <w:rPr>
          <w:rFonts w:cs="Times New Roman"/>
          <w:szCs w:val="22"/>
        </w:rPr>
        <w:t xml:space="preserve">” </w:t>
      </w:r>
      <w:r w:rsidR="00CA0305" w:rsidRPr="00CA0305">
        <w:rPr>
          <w:rFonts w:cs="Times New Roman"/>
          <w:szCs w:val="22"/>
        </w:rPr>
        <w:t>shall include the right to appoint majority of the directors or to control the management or policy decisions exercisable by a person or persons acting individually or in concert, directly or indirectly, including by virtue of their shareholding or management rights or shareholders agreements or voting agreements or in any other manner</w:t>
      </w:r>
      <w:r w:rsidR="00CA0305">
        <w:rPr>
          <w:rFonts w:cs="Times New Roman"/>
          <w:szCs w:val="22"/>
        </w:rPr>
        <w:t xml:space="preserve">, </w:t>
      </w:r>
      <w:r w:rsidRPr="004E5C82">
        <w:rPr>
          <w:rFonts w:cs="Times New Roman"/>
          <w:szCs w:val="22"/>
        </w:rPr>
        <w:t xml:space="preserve">and the terms </w:t>
      </w:r>
      <w:r w:rsidR="00312B11">
        <w:rPr>
          <w:rFonts w:cs="Times New Roman"/>
          <w:szCs w:val="22"/>
        </w:rPr>
        <w:t>“</w:t>
      </w:r>
      <w:r w:rsidR="00312B11" w:rsidRPr="002453E5">
        <w:rPr>
          <w:rFonts w:cs="Times New Roman"/>
          <w:b/>
          <w:bCs/>
          <w:szCs w:val="22"/>
        </w:rPr>
        <w:t>Controlling</w:t>
      </w:r>
      <w:r w:rsidR="00312B11">
        <w:rPr>
          <w:rFonts w:cs="Times New Roman"/>
          <w:szCs w:val="22"/>
        </w:rPr>
        <w:t xml:space="preserve">” / </w:t>
      </w:r>
      <w:r w:rsidRPr="004E5C82">
        <w:rPr>
          <w:rFonts w:cs="Times New Roman"/>
          <w:szCs w:val="22"/>
        </w:rPr>
        <w:t>“</w:t>
      </w:r>
      <w:r w:rsidRPr="004E5C82">
        <w:rPr>
          <w:rFonts w:cs="Times New Roman"/>
          <w:b/>
          <w:bCs/>
          <w:szCs w:val="22"/>
        </w:rPr>
        <w:t>Controlled</w:t>
      </w:r>
      <w:r w:rsidRPr="004E5C82">
        <w:rPr>
          <w:rFonts w:cs="Times New Roman"/>
          <w:szCs w:val="22"/>
        </w:rPr>
        <w:t>” / “</w:t>
      </w:r>
      <w:r w:rsidRPr="004E5C82">
        <w:rPr>
          <w:rFonts w:cs="Times New Roman"/>
          <w:b/>
          <w:bCs/>
          <w:szCs w:val="22"/>
        </w:rPr>
        <w:t>Controls</w:t>
      </w:r>
      <w:r w:rsidRPr="004E5C82">
        <w:rPr>
          <w:rFonts w:cs="Times New Roman"/>
          <w:szCs w:val="22"/>
        </w:rPr>
        <w:t>” shall be construed accordingly.</w:t>
      </w:r>
    </w:p>
    <w:p w14:paraId="32D58D21" w14:textId="77777777" w:rsidR="00EB7844" w:rsidRPr="004E5C82" w:rsidRDefault="00EB7844" w:rsidP="00631314">
      <w:pPr>
        <w:tabs>
          <w:tab w:val="center" w:pos="4513"/>
        </w:tabs>
        <w:ind w:left="737"/>
        <w:rPr>
          <w:rFonts w:cs="Times New Roman"/>
          <w:szCs w:val="22"/>
        </w:rPr>
      </w:pPr>
    </w:p>
    <w:p w14:paraId="50A48CF9" w14:textId="4D88EB27" w:rsidR="000742D3" w:rsidRPr="002453E5" w:rsidRDefault="000742D3" w:rsidP="00A50E91">
      <w:pPr>
        <w:pStyle w:val="ListParagraph"/>
        <w:numPr>
          <w:ilvl w:val="0"/>
          <w:numId w:val="5"/>
        </w:numPr>
        <w:tabs>
          <w:tab w:val="center" w:pos="4513"/>
        </w:tabs>
        <w:contextualSpacing w:val="0"/>
        <w:rPr>
          <w:rFonts w:cs="Times New Roman"/>
          <w:szCs w:val="22"/>
        </w:rPr>
      </w:pPr>
      <w:r w:rsidRPr="002453E5">
        <w:rPr>
          <w:rFonts w:cs="Times New Roman"/>
          <w:szCs w:val="22"/>
        </w:rPr>
        <w:t>For Companies, ‘</w:t>
      </w:r>
      <w:r w:rsidRPr="002453E5">
        <w:rPr>
          <w:rFonts w:cs="Times New Roman"/>
          <w:i/>
          <w:iCs/>
          <w:szCs w:val="22"/>
        </w:rPr>
        <w:t>Net Worth</w:t>
      </w:r>
      <w:r w:rsidRPr="002453E5">
        <w:rPr>
          <w:rFonts w:cs="Times New Roman"/>
          <w:szCs w:val="22"/>
        </w:rPr>
        <w:t>’ shall mean ‘</w:t>
      </w:r>
      <w:r w:rsidRPr="002453E5">
        <w:rPr>
          <w:rFonts w:cs="Times New Roman"/>
          <w:i/>
          <w:iCs/>
          <w:szCs w:val="22"/>
          <w:lang w:val="en-US"/>
        </w:rPr>
        <w:t>the aggregate value of the paid-up share capital and all reserves created out of the profits and securities premium account, after deducting the aggregate value of the accumulated losses, deferred expenditure and miscellaneous expenditure not written off, as per the audited balance sheet, but does not include reserves created out of revaluation of assets, write-back of depreciation and amalgamation</w:t>
      </w:r>
      <w:r w:rsidRPr="002453E5">
        <w:rPr>
          <w:rFonts w:cs="Times New Roman"/>
          <w:szCs w:val="22"/>
        </w:rPr>
        <w:t>’</w:t>
      </w:r>
      <w:r w:rsidR="00260D54" w:rsidRPr="002453E5">
        <w:rPr>
          <w:rFonts w:cs="Times New Roman"/>
          <w:szCs w:val="22"/>
        </w:rPr>
        <w:t>.</w:t>
      </w:r>
    </w:p>
    <w:p w14:paraId="2EC80708" w14:textId="77777777" w:rsidR="000742D3" w:rsidRPr="002453E5" w:rsidRDefault="000742D3" w:rsidP="00631314">
      <w:pPr>
        <w:pStyle w:val="ListParagraph"/>
        <w:tabs>
          <w:tab w:val="center" w:pos="4513"/>
        </w:tabs>
        <w:ind w:left="737"/>
        <w:contextualSpacing w:val="0"/>
        <w:rPr>
          <w:rFonts w:cs="Times New Roman"/>
          <w:szCs w:val="22"/>
        </w:rPr>
      </w:pPr>
    </w:p>
    <w:p w14:paraId="049145F1" w14:textId="7E84C3E0" w:rsidR="0093242F" w:rsidRPr="002453E5" w:rsidRDefault="0093242F" w:rsidP="00631314">
      <w:pPr>
        <w:pStyle w:val="ListParagraph"/>
        <w:tabs>
          <w:tab w:val="center" w:pos="4513"/>
        </w:tabs>
        <w:ind w:left="737"/>
        <w:contextualSpacing w:val="0"/>
        <w:rPr>
          <w:rFonts w:cs="Times New Roman"/>
          <w:szCs w:val="22"/>
        </w:rPr>
      </w:pPr>
      <w:r w:rsidRPr="002453E5">
        <w:rPr>
          <w:rFonts w:cs="Times New Roman"/>
          <w:szCs w:val="22"/>
        </w:rPr>
        <w:t>For Limited Liability Partnerships (“</w:t>
      </w:r>
      <w:r w:rsidRPr="002453E5">
        <w:rPr>
          <w:rFonts w:cs="Times New Roman"/>
          <w:b/>
          <w:bCs/>
          <w:szCs w:val="22"/>
        </w:rPr>
        <w:t>LLP</w:t>
      </w:r>
      <w:r w:rsidRPr="002453E5">
        <w:rPr>
          <w:rFonts w:cs="Times New Roman"/>
          <w:szCs w:val="22"/>
        </w:rPr>
        <w:t>”), ‘</w:t>
      </w:r>
      <w:r w:rsidRPr="002453E5">
        <w:rPr>
          <w:rFonts w:cs="Times New Roman"/>
          <w:i/>
          <w:iCs/>
          <w:szCs w:val="22"/>
        </w:rPr>
        <w:t>Net Worth</w:t>
      </w:r>
      <w:r w:rsidRPr="002453E5">
        <w:rPr>
          <w:rFonts w:cs="Times New Roman"/>
          <w:szCs w:val="22"/>
        </w:rPr>
        <w:t xml:space="preserve">’ shall mean </w:t>
      </w:r>
      <w:r w:rsidR="000742D3" w:rsidRPr="002453E5">
        <w:rPr>
          <w:rFonts w:cs="Times New Roman"/>
          <w:szCs w:val="22"/>
        </w:rPr>
        <w:t>‘</w:t>
      </w:r>
      <w:r w:rsidRPr="002453E5">
        <w:rPr>
          <w:rFonts w:cs="Times New Roman"/>
          <w:i/>
          <w:iCs/>
          <w:szCs w:val="22"/>
        </w:rPr>
        <w:t>the aggregate value of the partners’ contribution and all reserves created out of the profits of the LLP, after deducting the aggregate value of the accumulated losses, deferred expenditure and miscellaneous expenditure not written off, as per the audited balance sheet, but does not include reserves created out of revaluation of assets, write back of depreciation and amalgamation</w:t>
      </w:r>
      <w:r w:rsidR="000742D3" w:rsidRPr="002453E5">
        <w:rPr>
          <w:rFonts w:cs="Times New Roman"/>
          <w:szCs w:val="22"/>
        </w:rPr>
        <w:t>’</w:t>
      </w:r>
      <w:r w:rsidRPr="002453E5">
        <w:rPr>
          <w:rFonts w:cs="Times New Roman"/>
          <w:szCs w:val="22"/>
        </w:rPr>
        <w:t>.</w:t>
      </w:r>
    </w:p>
    <w:p w14:paraId="345DA436" w14:textId="77777777" w:rsidR="0093242F" w:rsidRPr="002453E5" w:rsidRDefault="0093242F" w:rsidP="00631314">
      <w:pPr>
        <w:pStyle w:val="ListParagraph"/>
        <w:tabs>
          <w:tab w:val="center" w:pos="4513"/>
        </w:tabs>
        <w:ind w:left="737"/>
        <w:contextualSpacing w:val="0"/>
        <w:rPr>
          <w:rFonts w:cs="Times New Roman"/>
          <w:szCs w:val="22"/>
        </w:rPr>
      </w:pPr>
    </w:p>
    <w:p w14:paraId="02B85B9E" w14:textId="56A2EBF6" w:rsidR="0093242F" w:rsidRPr="002453E5" w:rsidRDefault="0093242F" w:rsidP="00631314">
      <w:pPr>
        <w:pStyle w:val="ListParagraph"/>
        <w:tabs>
          <w:tab w:val="center" w:pos="4513"/>
        </w:tabs>
        <w:ind w:left="737"/>
        <w:contextualSpacing w:val="0"/>
        <w:rPr>
          <w:rFonts w:cs="Times New Roman"/>
          <w:szCs w:val="22"/>
        </w:rPr>
      </w:pPr>
      <w:r w:rsidRPr="002453E5">
        <w:rPr>
          <w:rFonts w:cs="Times New Roman"/>
          <w:szCs w:val="22"/>
        </w:rPr>
        <w:t>For Alternative Investment Funds (“</w:t>
      </w:r>
      <w:r w:rsidRPr="002453E5">
        <w:rPr>
          <w:rFonts w:cs="Times New Roman"/>
          <w:b/>
          <w:bCs/>
          <w:szCs w:val="22"/>
        </w:rPr>
        <w:t>AIF</w:t>
      </w:r>
      <w:r w:rsidRPr="002453E5">
        <w:rPr>
          <w:rFonts w:cs="Times New Roman"/>
          <w:szCs w:val="22"/>
        </w:rPr>
        <w:t>”), ‘</w:t>
      </w:r>
      <w:r w:rsidRPr="002453E5">
        <w:rPr>
          <w:rFonts w:cs="Times New Roman"/>
          <w:i/>
          <w:iCs/>
          <w:szCs w:val="22"/>
        </w:rPr>
        <w:t>Net Worth</w:t>
      </w:r>
      <w:r w:rsidRPr="002453E5">
        <w:rPr>
          <w:rFonts w:cs="Times New Roman"/>
          <w:szCs w:val="22"/>
        </w:rPr>
        <w:t xml:space="preserve">’ shall mean </w:t>
      </w:r>
      <w:r w:rsidR="000742D3" w:rsidRPr="002453E5">
        <w:rPr>
          <w:rFonts w:cs="Times New Roman"/>
          <w:szCs w:val="22"/>
        </w:rPr>
        <w:t>‘</w:t>
      </w:r>
      <w:r w:rsidRPr="002453E5">
        <w:rPr>
          <w:rFonts w:cs="Times New Roman"/>
          <w:i/>
          <w:iCs/>
          <w:szCs w:val="22"/>
        </w:rPr>
        <w:t>the maximum permissible investment limit from ‘investable funds’ for that particular AIF, as per SEBI (Alternative Investment Funds) Regulations, 2012, in a single investee entity</w:t>
      </w:r>
      <w:r w:rsidR="000742D3" w:rsidRPr="002453E5">
        <w:rPr>
          <w:rFonts w:cs="Times New Roman"/>
          <w:szCs w:val="22"/>
        </w:rPr>
        <w:t>’</w:t>
      </w:r>
      <w:r w:rsidRPr="002453E5">
        <w:rPr>
          <w:rFonts w:cs="Times New Roman"/>
          <w:szCs w:val="22"/>
        </w:rPr>
        <w:t>.</w:t>
      </w:r>
    </w:p>
    <w:p w14:paraId="5A12A33A" w14:textId="77777777" w:rsidR="0093242F" w:rsidRPr="002453E5" w:rsidRDefault="0093242F" w:rsidP="00631314">
      <w:pPr>
        <w:pStyle w:val="ListParagraph"/>
        <w:contextualSpacing w:val="0"/>
        <w:rPr>
          <w:rFonts w:cs="Times New Roman"/>
          <w:szCs w:val="22"/>
        </w:rPr>
      </w:pPr>
    </w:p>
    <w:p w14:paraId="6B187823" w14:textId="1A3BDDE8" w:rsidR="000742D3" w:rsidRPr="002453E5" w:rsidRDefault="000742D3" w:rsidP="00A50E91">
      <w:pPr>
        <w:pStyle w:val="ListParagraph"/>
        <w:numPr>
          <w:ilvl w:val="0"/>
          <w:numId w:val="5"/>
        </w:numPr>
        <w:tabs>
          <w:tab w:val="center" w:pos="4513"/>
        </w:tabs>
        <w:contextualSpacing w:val="0"/>
        <w:rPr>
          <w:rFonts w:cs="Times New Roman"/>
          <w:szCs w:val="22"/>
        </w:rPr>
      </w:pPr>
      <w:r w:rsidRPr="002453E5">
        <w:rPr>
          <w:rFonts w:cs="Times New Roman"/>
          <w:szCs w:val="22"/>
        </w:rPr>
        <w:t>“</w:t>
      </w:r>
      <w:r w:rsidRPr="002453E5">
        <w:rPr>
          <w:rFonts w:cs="Times New Roman"/>
          <w:b/>
          <w:bCs/>
          <w:szCs w:val="22"/>
        </w:rPr>
        <w:t>Consolidated Net Worth</w:t>
      </w:r>
      <w:r w:rsidRPr="002453E5">
        <w:rPr>
          <w:rFonts w:cs="Times New Roman"/>
          <w:szCs w:val="22"/>
        </w:rPr>
        <w:t>” of a PRA shall mean the ‘</w:t>
      </w:r>
      <w:r w:rsidRPr="002453E5">
        <w:rPr>
          <w:rFonts w:cs="Times New Roman"/>
          <w:i/>
          <w:iCs/>
          <w:szCs w:val="22"/>
        </w:rPr>
        <w:t>Net Worth</w:t>
      </w:r>
      <w:r w:rsidRPr="002453E5">
        <w:rPr>
          <w:rFonts w:cs="Times New Roman"/>
          <w:szCs w:val="22"/>
        </w:rPr>
        <w:t>’ as per the certified consolidated annual accounts / certificate, which include the financials of the PRA on a consolidated basis.</w:t>
      </w:r>
    </w:p>
    <w:p w14:paraId="54D2C71E" w14:textId="77777777" w:rsidR="000742D3" w:rsidRPr="002453E5" w:rsidRDefault="000742D3" w:rsidP="00631314">
      <w:pPr>
        <w:pStyle w:val="ListParagraph"/>
        <w:tabs>
          <w:tab w:val="center" w:pos="4513"/>
        </w:tabs>
        <w:ind w:left="737"/>
        <w:contextualSpacing w:val="0"/>
        <w:rPr>
          <w:rFonts w:cs="Times New Roman"/>
          <w:szCs w:val="22"/>
        </w:rPr>
      </w:pPr>
    </w:p>
    <w:p w14:paraId="6D2E6CC4" w14:textId="112EF4DE" w:rsidR="00E01DFD" w:rsidRPr="002453E5" w:rsidRDefault="000742D3" w:rsidP="00A50E91">
      <w:pPr>
        <w:pStyle w:val="ListParagraph"/>
        <w:numPr>
          <w:ilvl w:val="0"/>
          <w:numId w:val="5"/>
        </w:numPr>
        <w:contextualSpacing w:val="0"/>
        <w:rPr>
          <w:rFonts w:cs="Times New Roman"/>
          <w:szCs w:val="22"/>
        </w:rPr>
      </w:pPr>
      <w:r w:rsidRPr="002453E5">
        <w:rPr>
          <w:rFonts w:cs="Times New Roman"/>
          <w:szCs w:val="22"/>
        </w:rPr>
        <w:t>For entities (other than AIF) proposing to meet the financial criteria through ‘</w:t>
      </w:r>
      <w:r w:rsidR="0081700F" w:rsidRPr="002453E5">
        <w:rPr>
          <w:rFonts w:cs="Times New Roman"/>
          <w:i/>
          <w:iCs/>
          <w:szCs w:val="22"/>
        </w:rPr>
        <w:t>Assets Under Management</w:t>
      </w:r>
      <w:r w:rsidR="0081700F" w:rsidRPr="002453E5">
        <w:rPr>
          <w:rFonts w:cs="Times New Roman"/>
          <w:szCs w:val="22"/>
        </w:rPr>
        <w:t xml:space="preserve">’ </w:t>
      </w:r>
      <w:r w:rsidR="00E01DFD" w:rsidRPr="002453E5">
        <w:rPr>
          <w:rFonts w:cs="Times New Roman"/>
          <w:szCs w:val="22"/>
        </w:rPr>
        <w:t>or ‘</w:t>
      </w:r>
      <w:r w:rsidR="0081700F" w:rsidRPr="002453E5">
        <w:rPr>
          <w:rFonts w:cs="Times New Roman"/>
          <w:i/>
          <w:iCs/>
          <w:szCs w:val="22"/>
        </w:rPr>
        <w:t>A</w:t>
      </w:r>
      <w:r w:rsidR="00E01DFD" w:rsidRPr="002453E5">
        <w:rPr>
          <w:rFonts w:cs="Times New Roman"/>
          <w:i/>
          <w:iCs/>
          <w:szCs w:val="22"/>
        </w:rPr>
        <w:t xml:space="preserve">vailable </w:t>
      </w:r>
      <w:r w:rsidR="0081700F" w:rsidRPr="002453E5">
        <w:rPr>
          <w:rFonts w:cs="Times New Roman"/>
          <w:i/>
          <w:iCs/>
          <w:szCs w:val="22"/>
        </w:rPr>
        <w:t xml:space="preserve">Capital </w:t>
      </w:r>
      <w:r w:rsidR="00E01DFD" w:rsidRPr="002453E5">
        <w:rPr>
          <w:rFonts w:cs="Times New Roman"/>
          <w:i/>
          <w:iCs/>
          <w:szCs w:val="22"/>
        </w:rPr>
        <w:t xml:space="preserve">for </w:t>
      </w:r>
      <w:r w:rsidR="0081700F" w:rsidRPr="002453E5">
        <w:rPr>
          <w:rFonts w:cs="Times New Roman"/>
          <w:i/>
          <w:iCs/>
          <w:szCs w:val="22"/>
        </w:rPr>
        <w:t>Investment</w:t>
      </w:r>
      <w:r w:rsidR="0081700F" w:rsidRPr="002453E5">
        <w:rPr>
          <w:rFonts w:cs="Times New Roman"/>
          <w:szCs w:val="22"/>
        </w:rPr>
        <w:t>’</w:t>
      </w:r>
      <w:r w:rsidRPr="002453E5">
        <w:rPr>
          <w:rFonts w:cs="Times New Roman"/>
          <w:szCs w:val="22"/>
        </w:rPr>
        <w:t>, ‘</w:t>
      </w:r>
      <w:r w:rsidRPr="002453E5">
        <w:rPr>
          <w:rFonts w:cs="Times New Roman"/>
          <w:i/>
          <w:iCs/>
          <w:szCs w:val="22"/>
        </w:rPr>
        <w:t>Net Worth</w:t>
      </w:r>
      <w:r w:rsidRPr="002453E5">
        <w:rPr>
          <w:rFonts w:cs="Times New Roman"/>
          <w:szCs w:val="22"/>
        </w:rPr>
        <w:t>’ shall be considered as ‘</w:t>
      </w:r>
      <w:r w:rsidRPr="002453E5">
        <w:rPr>
          <w:rFonts w:cs="Times New Roman"/>
          <w:i/>
          <w:iCs/>
          <w:szCs w:val="22"/>
        </w:rPr>
        <w:t xml:space="preserve">25% of their </w:t>
      </w:r>
      <w:r w:rsidR="0081700F" w:rsidRPr="002453E5">
        <w:rPr>
          <w:rFonts w:cs="Times New Roman"/>
          <w:i/>
          <w:iCs/>
          <w:szCs w:val="22"/>
        </w:rPr>
        <w:t>A</w:t>
      </w:r>
      <w:r w:rsidRPr="002453E5">
        <w:rPr>
          <w:rFonts w:cs="Times New Roman"/>
          <w:i/>
          <w:iCs/>
          <w:szCs w:val="22"/>
        </w:rPr>
        <w:t xml:space="preserve">ssets </w:t>
      </w:r>
      <w:r w:rsidR="0081700F" w:rsidRPr="002453E5">
        <w:rPr>
          <w:rFonts w:cs="Times New Roman"/>
          <w:i/>
          <w:iCs/>
          <w:szCs w:val="22"/>
        </w:rPr>
        <w:t>Under Management</w:t>
      </w:r>
      <w:r w:rsidR="0081700F" w:rsidRPr="002453E5">
        <w:rPr>
          <w:rFonts w:cs="Times New Roman"/>
          <w:szCs w:val="22"/>
        </w:rPr>
        <w:t xml:space="preserve">’ </w:t>
      </w:r>
      <w:r w:rsidRPr="002453E5">
        <w:rPr>
          <w:rFonts w:cs="Times New Roman"/>
          <w:szCs w:val="22"/>
        </w:rPr>
        <w:t>or ‘</w:t>
      </w:r>
      <w:r w:rsidRPr="002453E5">
        <w:rPr>
          <w:rFonts w:cs="Times New Roman"/>
          <w:i/>
          <w:iCs/>
          <w:szCs w:val="22"/>
        </w:rPr>
        <w:t>100% of available capital for investment</w:t>
      </w:r>
      <w:r w:rsidRPr="002453E5">
        <w:rPr>
          <w:rFonts w:cs="Times New Roman"/>
          <w:szCs w:val="22"/>
        </w:rPr>
        <w:t xml:space="preserve">’. </w:t>
      </w:r>
    </w:p>
    <w:p w14:paraId="290F956A" w14:textId="77777777" w:rsidR="00E01DFD" w:rsidRPr="002453E5" w:rsidRDefault="00E01DFD" w:rsidP="00631314">
      <w:pPr>
        <w:pStyle w:val="ListParagraph"/>
        <w:contextualSpacing w:val="0"/>
        <w:rPr>
          <w:rFonts w:cs="Times New Roman"/>
          <w:szCs w:val="22"/>
        </w:rPr>
      </w:pPr>
    </w:p>
    <w:p w14:paraId="392B1DEE" w14:textId="1CC2BB7E" w:rsidR="00E01DFD" w:rsidRPr="002453E5" w:rsidRDefault="00E01DFD" w:rsidP="00631314">
      <w:pPr>
        <w:pStyle w:val="ListParagraph"/>
        <w:ind w:left="737"/>
        <w:contextualSpacing w:val="0"/>
        <w:rPr>
          <w:rFonts w:cs="Times New Roman"/>
          <w:szCs w:val="22"/>
        </w:rPr>
      </w:pPr>
      <w:r w:rsidRPr="002453E5">
        <w:rPr>
          <w:rFonts w:cs="Times New Roman"/>
          <w:szCs w:val="22"/>
        </w:rPr>
        <w:t>The expression ‘</w:t>
      </w:r>
      <w:r w:rsidR="0081700F" w:rsidRPr="002453E5">
        <w:rPr>
          <w:rFonts w:cs="Times New Roman"/>
          <w:i/>
          <w:iCs/>
          <w:szCs w:val="22"/>
        </w:rPr>
        <w:t>A</w:t>
      </w:r>
      <w:r w:rsidRPr="002453E5">
        <w:rPr>
          <w:rFonts w:cs="Times New Roman"/>
          <w:i/>
          <w:iCs/>
          <w:szCs w:val="22"/>
        </w:rPr>
        <w:t xml:space="preserve">ssets </w:t>
      </w:r>
      <w:r w:rsidR="0081700F" w:rsidRPr="002453E5">
        <w:rPr>
          <w:rFonts w:cs="Times New Roman"/>
          <w:i/>
          <w:iCs/>
          <w:szCs w:val="22"/>
        </w:rPr>
        <w:t>Under Management</w:t>
      </w:r>
      <w:r w:rsidR="0081700F" w:rsidRPr="002453E5">
        <w:rPr>
          <w:rFonts w:cs="Times New Roman"/>
          <w:szCs w:val="22"/>
        </w:rPr>
        <w:t xml:space="preserve">’ </w:t>
      </w:r>
      <w:r w:rsidRPr="002453E5">
        <w:rPr>
          <w:rFonts w:cs="Times New Roman"/>
          <w:szCs w:val="22"/>
        </w:rPr>
        <w:t xml:space="preserve">shall be defined as </w:t>
      </w:r>
      <w:r w:rsidR="00733C3E" w:rsidRPr="002453E5">
        <w:rPr>
          <w:rFonts w:cs="Times New Roman"/>
          <w:szCs w:val="22"/>
        </w:rPr>
        <w:t>“</w:t>
      </w:r>
      <w:r w:rsidR="0001137A" w:rsidRPr="002453E5">
        <w:rPr>
          <w:rFonts w:cs="Times New Roman"/>
          <w:i/>
          <w:iCs/>
          <w:szCs w:val="22"/>
        </w:rPr>
        <w:t>total funds deployed + un-deployed</w:t>
      </w:r>
      <w:r w:rsidR="003D7240" w:rsidRPr="002453E5">
        <w:rPr>
          <w:rFonts w:cs="Times New Roman"/>
          <w:i/>
          <w:iCs/>
          <w:szCs w:val="22"/>
        </w:rPr>
        <w:t xml:space="preserve"> committed </w:t>
      </w:r>
      <w:r w:rsidR="0001137A" w:rsidRPr="002453E5">
        <w:rPr>
          <w:rFonts w:cs="Times New Roman"/>
          <w:i/>
          <w:iCs/>
          <w:szCs w:val="22"/>
        </w:rPr>
        <w:t>capital</w:t>
      </w:r>
      <w:r w:rsidR="00733C3E" w:rsidRPr="002453E5">
        <w:rPr>
          <w:rFonts w:cs="Times New Roman"/>
          <w:szCs w:val="22"/>
        </w:rPr>
        <w:t>”</w:t>
      </w:r>
      <w:r w:rsidR="003D7240" w:rsidRPr="002453E5">
        <w:rPr>
          <w:rFonts w:cs="Times New Roman"/>
          <w:szCs w:val="22"/>
        </w:rPr>
        <w:t xml:space="preserve"> or </w:t>
      </w:r>
      <w:r w:rsidR="00733C3E" w:rsidRPr="002453E5">
        <w:rPr>
          <w:rFonts w:cs="Times New Roman"/>
          <w:szCs w:val="22"/>
        </w:rPr>
        <w:t>“</w:t>
      </w:r>
      <w:r w:rsidR="0001137A" w:rsidRPr="002453E5">
        <w:rPr>
          <w:rFonts w:cs="Times New Roman"/>
          <w:i/>
          <w:iCs/>
          <w:szCs w:val="22"/>
        </w:rPr>
        <w:t>value of loan book / instruments</w:t>
      </w:r>
      <w:r w:rsidR="00733C3E" w:rsidRPr="002453E5">
        <w:rPr>
          <w:rFonts w:cs="Times New Roman"/>
          <w:szCs w:val="22"/>
        </w:rPr>
        <w:t>”</w:t>
      </w:r>
      <w:r w:rsidR="0081700F" w:rsidRPr="002453E5">
        <w:rPr>
          <w:rFonts w:cs="Times New Roman"/>
          <w:szCs w:val="22"/>
        </w:rPr>
        <w:t>.</w:t>
      </w:r>
      <w:r w:rsidRPr="002453E5">
        <w:rPr>
          <w:rFonts w:cs="Times New Roman"/>
          <w:szCs w:val="22"/>
        </w:rPr>
        <w:t>’</w:t>
      </w:r>
    </w:p>
    <w:p w14:paraId="402F90B3" w14:textId="77777777" w:rsidR="00E01DFD" w:rsidRPr="002453E5" w:rsidRDefault="00E01DFD" w:rsidP="00631314">
      <w:pPr>
        <w:pStyle w:val="ListParagraph"/>
        <w:ind w:left="737"/>
        <w:contextualSpacing w:val="0"/>
        <w:rPr>
          <w:rFonts w:cs="Times New Roman"/>
          <w:szCs w:val="22"/>
        </w:rPr>
      </w:pPr>
    </w:p>
    <w:p w14:paraId="54845BC3" w14:textId="51C32525" w:rsidR="000742D3" w:rsidRPr="002453E5" w:rsidRDefault="000742D3" w:rsidP="00631314">
      <w:pPr>
        <w:pStyle w:val="ListParagraph"/>
        <w:ind w:left="737"/>
        <w:contextualSpacing w:val="0"/>
        <w:rPr>
          <w:rFonts w:cs="Times New Roman"/>
          <w:szCs w:val="22"/>
        </w:rPr>
      </w:pPr>
      <w:r w:rsidRPr="002453E5">
        <w:rPr>
          <w:rFonts w:cs="Times New Roman"/>
          <w:szCs w:val="22"/>
        </w:rPr>
        <w:t>The expression ‘</w:t>
      </w:r>
      <w:r w:rsidR="0081700F" w:rsidRPr="002453E5">
        <w:rPr>
          <w:rFonts w:cs="Times New Roman"/>
          <w:i/>
          <w:iCs/>
          <w:szCs w:val="22"/>
        </w:rPr>
        <w:t>A</w:t>
      </w:r>
      <w:r w:rsidRPr="002453E5">
        <w:rPr>
          <w:rFonts w:cs="Times New Roman"/>
          <w:i/>
          <w:iCs/>
          <w:szCs w:val="22"/>
        </w:rPr>
        <w:t xml:space="preserve">vailable </w:t>
      </w:r>
      <w:r w:rsidR="0081700F" w:rsidRPr="002453E5">
        <w:rPr>
          <w:rFonts w:cs="Times New Roman"/>
          <w:i/>
          <w:iCs/>
          <w:szCs w:val="22"/>
        </w:rPr>
        <w:t xml:space="preserve">Capital </w:t>
      </w:r>
      <w:r w:rsidRPr="002453E5">
        <w:rPr>
          <w:rFonts w:cs="Times New Roman"/>
          <w:i/>
          <w:iCs/>
          <w:szCs w:val="22"/>
        </w:rPr>
        <w:t xml:space="preserve">for </w:t>
      </w:r>
      <w:r w:rsidR="0081700F" w:rsidRPr="002453E5">
        <w:rPr>
          <w:rFonts w:cs="Times New Roman"/>
          <w:i/>
          <w:iCs/>
          <w:szCs w:val="22"/>
        </w:rPr>
        <w:t>Investment</w:t>
      </w:r>
      <w:r w:rsidR="0081700F" w:rsidRPr="002453E5">
        <w:rPr>
          <w:rFonts w:cs="Times New Roman"/>
          <w:szCs w:val="22"/>
        </w:rPr>
        <w:t xml:space="preserve">’ </w:t>
      </w:r>
      <w:r w:rsidRPr="002453E5">
        <w:rPr>
          <w:rFonts w:cs="Times New Roman"/>
          <w:szCs w:val="22"/>
        </w:rPr>
        <w:t xml:space="preserve">shall be defined </w:t>
      </w:r>
      <w:proofErr w:type="gramStart"/>
      <w:r w:rsidRPr="002453E5">
        <w:rPr>
          <w:rFonts w:cs="Times New Roman"/>
          <w:szCs w:val="22"/>
        </w:rPr>
        <w:t>on the basis of</w:t>
      </w:r>
      <w:proofErr w:type="gramEnd"/>
      <w:r w:rsidRPr="002453E5">
        <w:rPr>
          <w:rFonts w:cs="Times New Roman"/>
          <w:szCs w:val="22"/>
        </w:rPr>
        <w:t xml:space="preserve"> minimum investible funds (i.e., immediately available funds for investment and callable capital) subject to the limits of investment in a single investee entity in the relevant jurisdiction </w:t>
      </w:r>
      <w:r w:rsidR="00E01DFD" w:rsidRPr="002453E5">
        <w:rPr>
          <w:rFonts w:cs="Times New Roman"/>
          <w:szCs w:val="22"/>
        </w:rPr>
        <w:t>applicable to the PRA</w:t>
      </w:r>
      <w:r w:rsidRPr="002453E5">
        <w:rPr>
          <w:rFonts w:cs="Times New Roman"/>
          <w:szCs w:val="22"/>
        </w:rPr>
        <w:t>.</w:t>
      </w:r>
    </w:p>
    <w:p w14:paraId="649DC3D4" w14:textId="77777777" w:rsidR="000742D3" w:rsidRPr="002453E5" w:rsidRDefault="000742D3" w:rsidP="00631314">
      <w:pPr>
        <w:pStyle w:val="ListParagraph"/>
        <w:contextualSpacing w:val="0"/>
        <w:rPr>
          <w:rFonts w:cs="Times New Roman"/>
          <w:szCs w:val="22"/>
        </w:rPr>
      </w:pPr>
    </w:p>
    <w:p w14:paraId="1A6591B8" w14:textId="1D93033D" w:rsidR="00E01DFD" w:rsidRPr="002453E5" w:rsidRDefault="0081700F" w:rsidP="00631314">
      <w:pPr>
        <w:pStyle w:val="ListParagraph"/>
        <w:ind w:left="737"/>
        <w:contextualSpacing w:val="0"/>
        <w:rPr>
          <w:rFonts w:cs="Times New Roman"/>
          <w:szCs w:val="22"/>
        </w:rPr>
      </w:pPr>
      <w:r w:rsidRPr="002453E5">
        <w:rPr>
          <w:rFonts w:cs="Times New Roman"/>
          <w:szCs w:val="22"/>
        </w:rPr>
        <w:t>‘</w:t>
      </w:r>
      <w:r w:rsidR="004A15FA" w:rsidRPr="002453E5">
        <w:rPr>
          <w:rFonts w:cs="Times New Roman"/>
          <w:i/>
          <w:iCs/>
          <w:szCs w:val="22"/>
        </w:rPr>
        <w:t xml:space="preserve">Net </w:t>
      </w:r>
      <w:r w:rsidR="00260D54" w:rsidRPr="002453E5">
        <w:rPr>
          <w:rFonts w:cs="Times New Roman"/>
          <w:i/>
          <w:iCs/>
          <w:szCs w:val="22"/>
        </w:rPr>
        <w:t>O</w:t>
      </w:r>
      <w:r w:rsidR="004A15FA" w:rsidRPr="002453E5">
        <w:rPr>
          <w:rFonts w:cs="Times New Roman"/>
          <w:i/>
          <w:iCs/>
          <w:szCs w:val="22"/>
        </w:rPr>
        <w:t>wned Fund</w:t>
      </w:r>
      <w:r w:rsidRPr="002453E5">
        <w:rPr>
          <w:rFonts w:cs="Times New Roman"/>
          <w:szCs w:val="22"/>
        </w:rPr>
        <w:t>’</w:t>
      </w:r>
      <w:r w:rsidR="004A15FA" w:rsidRPr="002453E5">
        <w:rPr>
          <w:rFonts w:cs="Times New Roman"/>
          <w:szCs w:val="22"/>
        </w:rPr>
        <w:t xml:space="preserve"> </w:t>
      </w:r>
      <w:r w:rsidRPr="002453E5">
        <w:rPr>
          <w:rFonts w:cs="Times New Roman"/>
          <w:szCs w:val="22"/>
        </w:rPr>
        <w:t xml:space="preserve">shall have the meaning ascribed to the term under the </w:t>
      </w:r>
      <w:r w:rsidR="00DD31D5" w:rsidRPr="002453E5">
        <w:rPr>
          <w:rFonts w:cs="Times New Roman"/>
          <w:szCs w:val="22"/>
        </w:rPr>
        <w:t xml:space="preserve">Master Direction – Reserve Bank of India (Asset Reconstruction Companies) Directions, </w:t>
      </w:r>
      <w:proofErr w:type="gramStart"/>
      <w:r w:rsidR="00DD31D5" w:rsidRPr="002453E5">
        <w:rPr>
          <w:rFonts w:cs="Times New Roman"/>
          <w:szCs w:val="22"/>
        </w:rPr>
        <w:t xml:space="preserve">2024 </w:t>
      </w:r>
      <w:r w:rsidR="004A15FA" w:rsidRPr="002453E5">
        <w:rPr>
          <w:rFonts w:cs="Times New Roman"/>
          <w:szCs w:val="22"/>
        </w:rPr>
        <w:t xml:space="preserve"> </w:t>
      </w:r>
      <w:r w:rsidRPr="002453E5">
        <w:rPr>
          <w:rFonts w:cs="Times New Roman"/>
          <w:szCs w:val="22"/>
        </w:rPr>
        <w:t>or</w:t>
      </w:r>
      <w:proofErr w:type="gramEnd"/>
      <w:r w:rsidRPr="002453E5">
        <w:rPr>
          <w:rFonts w:cs="Times New Roman"/>
          <w:szCs w:val="22"/>
        </w:rPr>
        <w:t xml:space="preserve"> Master Direction – Reserve Bank of India (Non-Banking Financial Company – Scale Based Regulation) Directions, 2023, whichever may be applicable.</w:t>
      </w:r>
      <w:r w:rsidRPr="002453E5" w:rsidDel="004A15FA">
        <w:rPr>
          <w:rFonts w:cs="Times New Roman"/>
          <w:szCs w:val="22"/>
        </w:rPr>
        <w:t xml:space="preserve"> </w:t>
      </w:r>
    </w:p>
    <w:p w14:paraId="25F5999B" w14:textId="766E23BB" w:rsidR="0093242F" w:rsidRPr="004E5C82" w:rsidRDefault="000742D3" w:rsidP="00A50E91">
      <w:pPr>
        <w:pStyle w:val="ListParagraph"/>
        <w:numPr>
          <w:ilvl w:val="0"/>
          <w:numId w:val="5"/>
        </w:numPr>
        <w:tabs>
          <w:tab w:val="center" w:pos="4513"/>
        </w:tabs>
        <w:contextualSpacing w:val="0"/>
        <w:rPr>
          <w:rFonts w:cs="Times New Roman"/>
          <w:szCs w:val="22"/>
        </w:rPr>
      </w:pPr>
      <w:r w:rsidRPr="004E5C82">
        <w:rPr>
          <w:rFonts w:cs="Times New Roman"/>
          <w:szCs w:val="22"/>
        </w:rPr>
        <w:lastRenderedPageBreak/>
        <w:t>Consolidated Net Worth/</w:t>
      </w:r>
      <w:r w:rsidR="00A24172" w:rsidRPr="004E5C82" w:rsidDel="00A24172">
        <w:rPr>
          <w:rFonts w:cs="Times New Roman"/>
          <w:szCs w:val="22"/>
        </w:rPr>
        <w:t xml:space="preserve"> </w:t>
      </w:r>
      <w:r w:rsidRPr="004E5C82">
        <w:rPr>
          <w:rFonts w:cs="Times New Roman"/>
          <w:szCs w:val="22"/>
        </w:rPr>
        <w:t xml:space="preserve">/Net Owned Funds/Assets Under Management criteria shall be calculated as per the latest available audited annual accounts which shall not be earlier than </w:t>
      </w:r>
      <w:r w:rsidR="00E01DFD" w:rsidRPr="004E5C82">
        <w:rPr>
          <w:rFonts w:cs="Times New Roman"/>
          <w:szCs w:val="22"/>
        </w:rPr>
        <w:t xml:space="preserve">31 </w:t>
      </w:r>
      <w:r w:rsidRPr="004E5C82">
        <w:rPr>
          <w:rFonts w:cs="Times New Roman"/>
          <w:szCs w:val="22"/>
        </w:rPr>
        <w:t xml:space="preserve">March </w:t>
      </w:r>
      <w:proofErr w:type="gramStart"/>
      <w:r w:rsidRPr="004E5C82">
        <w:rPr>
          <w:rFonts w:cs="Times New Roman"/>
          <w:szCs w:val="22"/>
        </w:rPr>
        <w:t>2024, and</w:t>
      </w:r>
      <w:proofErr w:type="gramEnd"/>
      <w:r w:rsidRPr="004E5C82">
        <w:rPr>
          <w:rFonts w:cs="Times New Roman"/>
          <w:szCs w:val="22"/>
        </w:rPr>
        <w:t xml:space="preserve"> shall be duly certified by statutory auditor of the PRA/ practicing Chartered Accountant. Provided that the PRAs </w:t>
      </w:r>
      <w:r w:rsidR="00E01DFD" w:rsidRPr="004E5C82">
        <w:rPr>
          <w:rFonts w:cs="Times New Roman"/>
          <w:szCs w:val="22"/>
          <w:lang w:val="en-US"/>
        </w:rPr>
        <w:t xml:space="preserve">may </w:t>
      </w:r>
      <w:r w:rsidR="0081700F">
        <w:rPr>
          <w:rFonts w:cs="Times New Roman"/>
          <w:szCs w:val="22"/>
          <w:lang w:val="en-US"/>
        </w:rPr>
        <w:t xml:space="preserve">also </w:t>
      </w:r>
      <w:r w:rsidR="00E01DFD" w:rsidRPr="004E5C82">
        <w:rPr>
          <w:rFonts w:cs="Times New Roman"/>
          <w:szCs w:val="22"/>
          <w:lang w:val="en-US"/>
        </w:rPr>
        <w:t xml:space="preserve">demonstrate eligibility (a) by submission of certificate showing calculation as on </w:t>
      </w:r>
      <w:r w:rsidR="0081700F">
        <w:rPr>
          <w:rFonts w:cs="Times New Roman"/>
          <w:szCs w:val="22"/>
          <w:lang w:val="en-US"/>
        </w:rPr>
        <w:t xml:space="preserve">or after </w:t>
      </w:r>
      <w:r w:rsidR="00E01DFD" w:rsidRPr="004E5C82">
        <w:rPr>
          <w:rFonts w:cs="Times New Roman"/>
          <w:szCs w:val="22"/>
          <w:lang w:val="en-US"/>
        </w:rPr>
        <w:t>31 March 2024, duly certified by statutory auditor of the PRA/ practicing Chartered Accountant or (b) based on the latest audited annual accounts not older than 31 March 2023.</w:t>
      </w:r>
    </w:p>
    <w:p w14:paraId="7230F926" w14:textId="77777777" w:rsidR="00E01DFD" w:rsidRPr="004E5C82" w:rsidRDefault="00E01DFD" w:rsidP="00631314">
      <w:pPr>
        <w:pStyle w:val="ListParagraph"/>
        <w:tabs>
          <w:tab w:val="center" w:pos="4513"/>
        </w:tabs>
        <w:ind w:left="737"/>
        <w:contextualSpacing w:val="0"/>
        <w:rPr>
          <w:rFonts w:cs="Times New Roman"/>
          <w:szCs w:val="22"/>
        </w:rPr>
      </w:pPr>
    </w:p>
    <w:p w14:paraId="3B0B5BC7" w14:textId="684E7FAF" w:rsidR="00E01DFD" w:rsidRPr="002453E5" w:rsidRDefault="00E01DFD" w:rsidP="00A50E91">
      <w:pPr>
        <w:pStyle w:val="ListParagraph"/>
        <w:numPr>
          <w:ilvl w:val="0"/>
          <w:numId w:val="5"/>
        </w:numPr>
        <w:tabs>
          <w:tab w:val="center" w:pos="4513"/>
        </w:tabs>
        <w:contextualSpacing w:val="0"/>
        <w:rPr>
          <w:rFonts w:cs="Times New Roman"/>
          <w:szCs w:val="22"/>
        </w:rPr>
      </w:pPr>
      <w:r w:rsidRPr="004E5C82">
        <w:rPr>
          <w:rFonts w:cs="Times New Roman"/>
          <w:szCs w:val="22"/>
          <w:lang w:val="en-IN"/>
        </w:rPr>
        <w:t>In case PRAs are located outside India, then for the demonstration of the relevant Eligibility Criteria, the currency conversion rate shall be as per the reference rates published by the Reserve Bank of India on its website for different currencies. Such rate should be of the day immediately preceding the date of EOI, or as near to the date as possible (only in case the rate is unavailable on the preceding date) and the date of which the rates have been used should also be indicated in the EOI.</w:t>
      </w:r>
    </w:p>
    <w:p w14:paraId="2F1D5A53" w14:textId="77777777" w:rsidR="00837342" w:rsidRPr="00837342" w:rsidRDefault="00837342" w:rsidP="002453E5">
      <w:pPr>
        <w:pStyle w:val="ListParagraph"/>
        <w:rPr>
          <w:rFonts w:cs="Times New Roman"/>
          <w:szCs w:val="22"/>
        </w:rPr>
      </w:pPr>
    </w:p>
    <w:p w14:paraId="6317690D" w14:textId="6785717E" w:rsidR="00E01DFD" w:rsidRPr="004E5C82" w:rsidRDefault="00E01DFD" w:rsidP="00A50E91">
      <w:pPr>
        <w:pStyle w:val="ListParagraph"/>
        <w:numPr>
          <w:ilvl w:val="0"/>
          <w:numId w:val="5"/>
        </w:numPr>
        <w:tabs>
          <w:tab w:val="center" w:pos="4513"/>
        </w:tabs>
        <w:contextualSpacing w:val="0"/>
        <w:rPr>
          <w:rFonts w:cs="Times New Roman"/>
          <w:szCs w:val="22"/>
        </w:rPr>
      </w:pPr>
      <w:r w:rsidRPr="004E5C82">
        <w:rPr>
          <w:rFonts w:cs="Times New Roman"/>
          <w:szCs w:val="22"/>
          <w:lang w:val="en-US"/>
        </w:rPr>
        <w:t>Any entity which has been barred by the Central/ State Government/or any other relevant regulator, or any entity acting jointly or in concert or Controlled by them, from operating or engaging in its business, as on the date of submission of the EOI, would not be eligible to submit the EOI, either individually or as member of a Consortium and its ‘net worth’ can also not be taken into consideration for the purposes of meeting the Eligibility Criteria. In case any such prohibition is imposed after the submission of the EOI, then such applicant shall be disqualified. In case the RP or the CoC subsequently becomes aware or is made aware of any disqualification of the PRA, then they shall have a right to disqualify such PRA from the resolution process and forfeit the Refundable Deposit.</w:t>
      </w:r>
    </w:p>
    <w:p w14:paraId="2B3AD93B" w14:textId="77777777" w:rsidR="00E01DFD" w:rsidRPr="004E5C82" w:rsidRDefault="00E01DFD" w:rsidP="00631314">
      <w:pPr>
        <w:pStyle w:val="ListParagraph"/>
        <w:contextualSpacing w:val="0"/>
        <w:rPr>
          <w:rFonts w:cs="Times New Roman"/>
          <w:szCs w:val="22"/>
        </w:rPr>
      </w:pPr>
    </w:p>
    <w:p w14:paraId="715028D1" w14:textId="70FE111E" w:rsidR="00E01DFD" w:rsidRPr="004E5C82" w:rsidRDefault="00120BC3" w:rsidP="00A50E91">
      <w:pPr>
        <w:pStyle w:val="ListParagraph"/>
        <w:numPr>
          <w:ilvl w:val="0"/>
          <w:numId w:val="5"/>
        </w:numPr>
        <w:tabs>
          <w:tab w:val="center" w:pos="4513"/>
        </w:tabs>
        <w:contextualSpacing w:val="0"/>
        <w:rPr>
          <w:rFonts w:cs="Times New Roman"/>
          <w:szCs w:val="22"/>
        </w:rPr>
      </w:pPr>
      <w:r w:rsidRPr="004E5C82">
        <w:rPr>
          <w:rFonts w:cs="Times New Roman"/>
          <w:szCs w:val="22"/>
        </w:rPr>
        <w:t xml:space="preserve">The </w:t>
      </w:r>
      <w:r w:rsidR="00E01DFD" w:rsidRPr="004E5C82">
        <w:rPr>
          <w:rFonts w:cs="Times New Roman"/>
          <w:szCs w:val="22"/>
        </w:rPr>
        <w:t>Eligibility Criteria is determined with the approval of CoC of the Corporate Debtor and may be amended or changed at any stage, for one or more Clusters</w:t>
      </w:r>
      <w:r w:rsidR="005A2336">
        <w:rPr>
          <w:rFonts w:cs="Times New Roman"/>
          <w:szCs w:val="22"/>
        </w:rPr>
        <w:t xml:space="preserve"> and/or for t</w:t>
      </w:r>
      <w:r w:rsidR="00665894">
        <w:rPr>
          <w:rFonts w:cs="Times New Roman"/>
          <w:szCs w:val="22"/>
        </w:rPr>
        <w:t>he Corporate Debtor as a whole</w:t>
      </w:r>
      <w:r w:rsidR="00E01DFD" w:rsidRPr="004E5C82">
        <w:rPr>
          <w:rFonts w:cs="Times New Roman"/>
          <w:szCs w:val="22"/>
        </w:rPr>
        <w:t>. The RP/ CoC reserve the right to cancel or modify the process and/or reject / disqualify any interested party/bid/offer at any stage of the resolution process and without any liability.</w:t>
      </w:r>
    </w:p>
    <w:p w14:paraId="6EDB2F79" w14:textId="77777777" w:rsidR="00120BC3" w:rsidRPr="004E5C82" w:rsidRDefault="00120BC3" w:rsidP="00631314">
      <w:pPr>
        <w:pStyle w:val="ListParagraph"/>
        <w:contextualSpacing w:val="0"/>
        <w:rPr>
          <w:rFonts w:cs="Times New Roman"/>
          <w:szCs w:val="22"/>
        </w:rPr>
      </w:pPr>
    </w:p>
    <w:p w14:paraId="2B664F94" w14:textId="77777777" w:rsidR="00120BC3" w:rsidRPr="004E5C82" w:rsidRDefault="00120BC3" w:rsidP="00A50E91">
      <w:pPr>
        <w:pStyle w:val="ListParagraph"/>
        <w:numPr>
          <w:ilvl w:val="0"/>
          <w:numId w:val="5"/>
        </w:numPr>
        <w:tabs>
          <w:tab w:val="center" w:pos="4513"/>
        </w:tabs>
        <w:contextualSpacing w:val="0"/>
        <w:rPr>
          <w:rFonts w:cs="Times New Roman"/>
          <w:b/>
          <w:bCs/>
          <w:szCs w:val="22"/>
        </w:rPr>
      </w:pPr>
      <w:r w:rsidRPr="004E5C82">
        <w:rPr>
          <w:rFonts w:cs="Times New Roman"/>
          <w:szCs w:val="22"/>
        </w:rPr>
        <w:t>Please see below an illustration on applicability of Eligibility Criteria to Consortiums:</w:t>
      </w:r>
    </w:p>
    <w:p w14:paraId="0F07A57A" w14:textId="77777777" w:rsidR="00120BC3" w:rsidRPr="004E5C82" w:rsidRDefault="00120BC3" w:rsidP="00631314">
      <w:pPr>
        <w:pStyle w:val="ListParagraph"/>
        <w:contextualSpacing w:val="0"/>
        <w:rPr>
          <w:rFonts w:cs="Times New Roman"/>
          <w:szCs w:val="22"/>
        </w:rPr>
      </w:pPr>
    </w:p>
    <w:tbl>
      <w:tblPr>
        <w:tblW w:w="4610"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77"/>
        <w:gridCol w:w="2514"/>
        <w:gridCol w:w="1914"/>
        <w:gridCol w:w="1569"/>
        <w:gridCol w:w="1139"/>
      </w:tblGrid>
      <w:tr w:rsidR="002453E5" w:rsidRPr="004904DC" w14:paraId="79421B24" w14:textId="77777777" w:rsidTr="002453E5">
        <w:trPr>
          <w:trHeight w:val="1348"/>
        </w:trPr>
        <w:tc>
          <w:tcPr>
            <w:tcW w:w="351" w:type="pct"/>
            <w:shd w:val="clear" w:color="auto" w:fill="000000" w:themeFill="text1"/>
            <w:vAlign w:val="center"/>
          </w:tcPr>
          <w:p w14:paraId="45EFA6EF" w14:textId="77777777" w:rsidR="00CD1BEF" w:rsidRPr="004904DC" w:rsidRDefault="00CD1BEF">
            <w:pPr>
              <w:pStyle w:val="TableParagraph"/>
              <w:spacing w:before="1" w:line="276" w:lineRule="auto"/>
              <w:ind w:left="62"/>
              <w:jc w:val="center"/>
              <w:rPr>
                <w:rFonts w:ascii="Times New Roman" w:hAnsi="Times New Roman" w:cs="Times New Roman"/>
                <w:b/>
              </w:rPr>
            </w:pPr>
            <w:r w:rsidRPr="004904DC">
              <w:rPr>
                <w:rFonts w:ascii="Times New Roman" w:hAnsi="Times New Roman" w:cs="Times New Roman"/>
                <w:b/>
                <w:spacing w:val="-2"/>
              </w:rPr>
              <w:t>Consortium Members</w:t>
            </w:r>
          </w:p>
        </w:tc>
        <w:tc>
          <w:tcPr>
            <w:tcW w:w="1602" w:type="pct"/>
            <w:shd w:val="clear" w:color="auto" w:fill="000000" w:themeFill="text1"/>
            <w:vAlign w:val="center"/>
          </w:tcPr>
          <w:p w14:paraId="15E3E5DC" w14:textId="1931E4D9" w:rsidR="00CD1BEF" w:rsidRDefault="00CD1BEF">
            <w:pPr>
              <w:pStyle w:val="TableParagraph"/>
              <w:spacing w:line="276" w:lineRule="auto"/>
              <w:ind w:left="64" w:right="259"/>
              <w:jc w:val="center"/>
              <w:rPr>
                <w:rFonts w:ascii="Times New Roman" w:hAnsi="Times New Roman" w:cs="Times New Roman"/>
                <w:b/>
              </w:rPr>
            </w:pPr>
            <w:r w:rsidRPr="004520E5">
              <w:rPr>
                <w:rFonts w:ascii="Times New Roman" w:hAnsi="Times New Roman" w:cs="Times New Roman"/>
                <w:b/>
              </w:rPr>
              <w:t xml:space="preserve">Consolidated Net Worth / Net Owned Funds / </w:t>
            </w:r>
            <w:r w:rsidR="001759CA">
              <w:rPr>
                <w:rFonts w:ascii="Times New Roman" w:hAnsi="Times New Roman" w:cs="Times New Roman"/>
                <w:b/>
              </w:rPr>
              <w:t>25% of</w:t>
            </w:r>
            <w:r w:rsidRPr="004520E5">
              <w:rPr>
                <w:rFonts w:ascii="Times New Roman" w:hAnsi="Times New Roman" w:cs="Times New Roman"/>
                <w:b/>
              </w:rPr>
              <w:t xml:space="preserve"> Assets Under Management</w:t>
            </w:r>
            <w:r>
              <w:rPr>
                <w:rFonts w:ascii="Times New Roman" w:hAnsi="Times New Roman" w:cs="Times New Roman"/>
                <w:b/>
              </w:rPr>
              <w:t xml:space="preserve"> criteria</w:t>
            </w:r>
            <w:r w:rsidRPr="004520E5">
              <w:rPr>
                <w:rFonts w:ascii="Times New Roman" w:hAnsi="Times New Roman" w:cs="Times New Roman"/>
                <w:b/>
              </w:rPr>
              <w:t xml:space="preserve"> </w:t>
            </w:r>
            <w:r w:rsidRPr="004904DC">
              <w:rPr>
                <w:rFonts w:ascii="Times New Roman" w:hAnsi="Times New Roman" w:cs="Times New Roman"/>
                <w:b/>
              </w:rPr>
              <w:t xml:space="preserve">under Option 1 / 2 </w:t>
            </w:r>
          </w:p>
          <w:p w14:paraId="62F5E3E3" w14:textId="77777777" w:rsidR="00CD1BEF" w:rsidRPr="004904DC" w:rsidRDefault="00CD1BEF">
            <w:pPr>
              <w:pStyle w:val="TableParagraph"/>
              <w:spacing w:line="276" w:lineRule="auto"/>
              <w:ind w:left="64" w:right="259"/>
              <w:jc w:val="center"/>
              <w:rPr>
                <w:rFonts w:ascii="Times New Roman" w:hAnsi="Times New Roman" w:cs="Times New Roman"/>
                <w:b/>
              </w:rPr>
            </w:pPr>
            <w:r w:rsidRPr="004904DC">
              <w:rPr>
                <w:rFonts w:ascii="Times New Roman" w:hAnsi="Times New Roman" w:cs="Times New Roman"/>
                <w:b/>
              </w:rPr>
              <w:t>(INR Cr) (A)</w:t>
            </w:r>
          </w:p>
        </w:tc>
        <w:tc>
          <w:tcPr>
            <w:tcW w:w="1240" w:type="pct"/>
            <w:shd w:val="clear" w:color="auto" w:fill="000000" w:themeFill="text1"/>
            <w:vAlign w:val="center"/>
          </w:tcPr>
          <w:p w14:paraId="0E3479CC" w14:textId="77777777" w:rsidR="00CD1BEF" w:rsidRPr="004904DC" w:rsidRDefault="00CD1BEF">
            <w:pPr>
              <w:pStyle w:val="TableParagraph"/>
              <w:spacing w:line="276" w:lineRule="auto"/>
              <w:ind w:left="61"/>
              <w:jc w:val="center"/>
              <w:rPr>
                <w:rFonts w:ascii="Times New Roman" w:hAnsi="Times New Roman" w:cs="Times New Roman"/>
                <w:b/>
              </w:rPr>
            </w:pPr>
            <w:r w:rsidRPr="004904DC">
              <w:rPr>
                <w:rFonts w:ascii="Times New Roman" w:hAnsi="Times New Roman" w:cs="Times New Roman"/>
                <w:b/>
                <w:spacing w:val="-2"/>
              </w:rPr>
              <w:t xml:space="preserve">Equity </w:t>
            </w:r>
            <w:r w:rsidRPr="004904DC">
              <w:rPr>
                <w:rFonts w:ascii="Times New Roman" w:hAnsi="Times New Roman" w:cs="Times New Roman"/>
                <w:b/>
                <w:spacing w:val="-4"/>
              </w:rPr>
              <w:t xml:space="preserve">Participation/ </w:t>
            </w:r>
            <w:r w:rsidRPr="004904DC">
              <w:rPr>
                <w:rFonts w:ascii="Times New Roman" w:hAnsi="Times New Roman" w:cs="Times New Roman"/>
                <w:b/>
                <w:spacing w:val="-2"/>
              </w:rPr>
              <w:t>Economic</w:t>
            </w:r>
          </w:p>
          <w:p w14:paraId="0E314408" w14:textId="77777777" w:rsidR="00CD1BEF" w:rsidRPr="004904DC" w:rsidRDefault="00CD1BEF">
            <w:pPr>
              <w:pStyle w:val="TableParagraph"/>
              <w:spacing w:before="4" w:line="276" w:lineRule="auto"/>
              <w:ind w:left="61"/>
              <w:jc w:val="center"/>
              <w:rPr>
                <w:rFonts w:ascii="Times New Roman" w:hAnsi="Times New Roman" w:cs="Times New Roman"/>
                <w:b/>
              </w:rPr>
            </w:pPr>
            <w:r w:rsidRPr="004904DC">
              <w:rPr>
                <w:rFonts w:ascii="Times New Roman" w:hAnsi="Times New Roman" w:cs="Times New Roman"/>
                <w:b/>
                <w:spacing w:val="-2"/>
              </w:rPr>
              <w:t>Interest</w:t>
            </w:r>
            <w:r w:rsidRPr="004904DC">
              <w:rPr>
                <w:rFonts w:ascii="Times New Roman" w:hAnsi="Times New Roman" w:cs="Times New Roman"/>
                <w:b/>
                <w:spacing w:val="-5"/>
              </w:rPr>
              <w:t xml:space="preserve"> in Consortium(B)</w:t>
            </w:r>
          </w:p>
        </w:tc>
        <w:tc>
          <w:tcPr>
            <w:tcW w:w="1033" w:type="pct"/>
            <w:shd w:val="clear" w:color="auto" w:fill="000000" w:themeFill="text1"/>
            <w:vAlign w:val="center"/>
          </w:tcPr>
          <w:p w14:paraId="130B8DDF" w14:textId="5EDDC9CE" w:rsidR="00CD1BEF" w:rsidRDefault="00CD1BEF">
            <w:pPr>
              <w:pStyle w:val="TableParagraph"/>
              <w:spacing w:line="276" w:lineRule="auto"/>
              <w:ind w:left="61" w:right="112"/>
              <w:jc w:val="center"/>
              <w:rPr>
                <w:rFonts w:ascii="Times New Roman" w:hAnsi="Times New Roman" w:cs="Times New Roman"/>
                <w:b/>
              </w:rPr>
            </w:pPr>
            <w:r w:rsidRPr="000E7CA6">
              <w:rPr>
                <w:rFonts w:ascii="Times New Roman" w:hAnsi="Times New Roman" w:cs="Times New Roman"/>
                <w:b/>
              </w:rPr>
              <w:t xml:space="preserve">Consolidated Net Worth / Net Owned Funds / </w:t>
            </w:r>
            <w:r w:rsidR="007A3955">
              <w:rPr>
                <w:rFonts w:ascii="Times New Roman" w:hAnsi="Times New Roman" w:cs="Times New Roman"/>
                <w:b/>
              </w:rPr>
              <w:t xml:space="preserve">25% of </w:t>
            </w:r>
            <w:r w:rsidRPr="000E7CA6">
              <w:rPr>
                <w:rFonts w:ascii="Times New Roman" w:hAnsi="Times New Roman" w:cs="Times New Roman"/>
                <w:b/>
              </w:rPr>
              <w:t xml:space="preserve">Assets Under Management </w:t>
            </w:r>
            <w:r w:rsidRPr="004904DC">
              <w:rPr>
                <w:rFonts w:ascii="Times New Roman" w:hAnsi="Times New Roman" w:cs="Times New Roman"/>
                <w:b/>
              </w:rPr>
              <w:t>of Member</w:t>
            </w:r>
          </w:p>
          <w:p w14:paraId="3D4E68DF" w14:textId="77777777" w:rsidR="00CD1BEF" w:rsidRPr="004904DC" w:rsidRDefault="00CD1BEF">
            <w:pPr>
              <w:pStyle w:val="TableParagraph"/>
              <w:spacing w:line="276" w:lineRule="auto"/>
              <w:ind w:left="61" w:right="112"/>
              <w:jc w:val="center"/>
              <w:rPr>
                <w:rFonts w:ascii="Times New Roman" w:hAnsi="Times New Roman" w:cs="Times New Roman"/>
                <w:b/>
              </w:rPr>
            </w:pPr>
            <w:r w:rsidRPr="004904DC">
              <w:rPr>
                <w:rFonts w:ascii="Times New Roman" w:hAnsi="Times New Roman" w:cs="Times New Roman"/>
                <w:b/>
              </w:rPr>
              <w:t>(INR Cr) (C)</w:t>
            </w:r>
          </w:p>
        </w:tc>
        <w:tc>
          <w:tcPr>
            <w:tcW w:w="774" w:type="pct"/>
            <w:shd w:val="clear" w:color="auto" w:fill="000000" w:themeFill="text1"/>
            <w:vAlign w:val="center"/>
          </w:tcPr>
          <w:p w14:paraId="041A0A15" w14:textId="77777777" w:rsidR="00CD1BEF" w:rsidRPr="004904DC" w:rsidRDefault="00CD1BEF">
            <w:pPr>
              <w:pStyle w:val="TableParagraph"/>
              <w:spacing w:line="276" w:lineRule="auto"/>
              <w:ind w:left="61"/>
              <w:jc w:val="center"/>
              <w:rPr>
                <w:rFonts w:ascii="Times New Roman" w:hAnsi="Times New Roman" w:cs="Times New Roman"/>
                <w:b/>
              </w:rPr>
            </w:pPr>
            <w:r w:rsidRPr="004904DC">
              <w:rPr>
                <w:rFonts w:ascii="Times New Roman" w:hAnsi="Times New Roman" w:cs="Times New Roman"/>
                <w:b/>
                <w:spacing w:val="-4"/>
              </w:rPr>
              <w:t xml:space="preserve">Weighted </w:t>
            </w:r>
            <w:r w:rsidRPr="004904DC">
              <w:rPr>
                <w:rFonts w:ascii="Times New Roman" w:hAnsi="Times New Roman" w:cs="Times New Roman"/>
                <w:b/>
                <w:spacing w:val="-2"/>
              </w:rPr>
              <w:t xml:space="preserve">Average </w:t>
            </w:r>
            <w:r w:rsidRPr="004904DC">
              <w:rPr>
                <w:rFonts w:ascii="Times New Roman" w:hAnsi="Times New Roman" w:cs="Times New Roman"/>
                <w:b/>
              </w:rPr>
              <w:t>(INR Cr)</w:t>
            </w:r>
          </w:p>
          <w:p w14:paraId="76017DA6" w14:textId="77777777" w:rsidR="00CD1BEF" w:rsidRPr="004904DC" w:rsidRDefault="00CD1BEF">
            <w:pPr>
              <w:pStyle w:val="TableParagraph"/>
              <w:spacing w:line="276" w:lineRule="auto"/>
              <w:ind w:left="61"/>
              <w:jc w:val="center"/>
              <w:rPr>
                <w:rFonts w:ascii="Times New Roman" w:hAnsi="Times New Roman" w:cs="Times New Roman"/>
                <w:b/>
              </w:rPr>
            </w:pPr>
            <w:r w:rsidRPr="004904DC">
              <w:rPr>
                <w:rFonts w:ascii="Times New Roman" w:hAnsi="Times New Roman" w:cs="Times New Roman"/>
                <w:b/>
              </w:rPr>
              <w:t>(D)</w:t>
            </w:r>
            <w:r w:rsidRPr="004904DC">
              <w:rPr>
                <w:rFonts w:ascii="Times New Roman" w:hAnsi="Times New Roman" w:cs="Times New Roman"/>
                <w:b/>
                <w:spacing w:val="-2"/>
              </w:rPr>
              <w:t xml:space="preserve"> </w:t>
            </w:r>
            <w:r w:rsidRPr="004904DC">
              <w:rPr>
                <w:rFonts w:ascii="Times New Roman" w:hAnsi="Times New Roman" w:cs="Times New Roman"/>
                <w:b/>
              </w:rPr>
              <w:t>=</w:t>
            </w:r>
            <w:r w:rsidRPr="004904DC">
              <w:rPr>
                <w:rFonts w:ascii="Times New Roman" w:hAnsi="Times New Roman" w:cs="Times New Roman"/>
                <w:b/>
                <w:spacing w:val="-1"/>
              </w:rPr>
              <w:t xml:space="preserve"> </w:t>
            </w:r>
            <w:r w:rsidRPr="004904DC">
              <w:rPr>
                <w:rFonts w:ascii="Times New Roman" w:hAnsi="Times New Roman" w:cs="Times New Roman"/>
                <w:b/>
                <w:spacing w:val="-2"/>
              </w:rPr>
              <w:t>(B*C)</w:t>
            </w:r>
          </w:p>
        </w:tc>
      </w:tr>
      <w:tr w:rsidR="003D3664" w:rsidRPr="004904DC" w14:paraId="67E04240" w14:textId="77777777" w:rsidTr="002453E5">
        <w:trPr>
          <w:trHeight w:val="144"/>
        </w:trPr>
        <w:tc>
          <w:tcPr>
            <w:tcW w:w="351" w:type="pct"/>
            <w:vAlign w:val="center"/>
          </w:tcPr>
          <w:p w14:paraId="1A60345C" w14:textId="3D6D7ED3" w:rsidR="00CD1BEF" w:rsidRPr="004904DC" w:rsidRDefault="00CD1BEF">
            <w:pPr>
              <w:pStyle w:val="TableParagraph"/>
              <w:spacing w:line="276" w:lineRule="auto"/>
              <w:ind w:left="62"/>
              <w:jc w:val="center"/>
              <w:rPr>
                <w:rFonts w:ascii="Times New Roman" w:hAnsi="Times New Roman" w:cs="Times New Roman"/>
              </w:rPr>
            </w:pPr>
            <w:r w:rsidRPr="004904DC">
              <w:rPr>
                <w:rFonts w:ascii="Times New Roman" w:hAnsi="Times New Roman" w:cs="Times New Roman"/>
              </w:rPr>
              <w:t>Member</w:t>
            </w:r>
            <w:r w:rsidRPr="004904DC">
              <w:rPr>
                <w:rFonts w:ascii="Times New Roman" w:hAnsi="Times New Roman" w:cs="Times New Roman"/>
                <w:spacing w:val="-11"/>
              </w:rPr>
              <w:t xml:space="preserve"> </w:t>
            </w:r>
            <w:r w:rsidRPr="004904DC">
              <w:rPr>
                <w:rFonts w:ascii="Times New Roman" w:hAnsi="Times New Roman" w:cs="Times New Roman"/>
                <w:spacing w:val="-10"/>
              </w:rPr>
              <w:t>1</w:t>
            </w:r>
            <w:r w:rsidR="001759CA">
              <w:rPr>
                <w:rFonts w:ascii="Times New Roman" w:hAnsi="Times New Roman" w:cs="Times New Roman"/>
                <w:spacing w:val="-10"/>
              </w:rPr>
              <w:t xml:space="preserve"> (Lead)</w:t>
            </w:r>
          </w:p>
        </w:tc>
        <w:tc>
          <w:tcPr>
            <w:tcW w:w="1602" w:type="pct"/>
            <w:vMerge w:val="restart"/>
            <w:vAlign w:val="center"/>
          </w:tcPr>
          <w:p w14:paraId="77C56205" w14:textId="77777777" w:rsidR="00CD1BEF" w:rsidRPr="004904DC" w:rsidRDefault="00CD1BEF">
            <w:pPr>
              <w:pStyle w:val="TableParagraph"/>
              <w:spacing w:before="63" w:line="276" w:lineRule="auto"/>
              <w:jc w:val="center"/>
              <w:rPr>
                <w:rFonts w:ascii="Times New Roman" w:hAnsi="Times New Roman" w:cs="Times New Roman"/>
                <w:b/>
              </w:rPr>
            </w:pPr>
          </w:p>
          <w:p w14:paraId="6A4E4749" w14:textId="77777777" w:rsidR="00CD1BEF" w:rsidRPr="004904DC" w:rsidRDefault="00CD1BEF">
            <w:pPr>
              <w:pStyle w:val="TableParagraph"/>
              <w:spacing w:line="276" w:lineRule="auto"/>
              <w:ind w:right="35"/>
              <w:jc w:val="center"/>
              <w:rPr>
                <w:rFonts w:ascii="Times New Roman" w:hAnsi="Times New Roman" w:cs="Times New Roman"/>
              </w:rPr>
            </w:pPr>
            <w:r w:rsidRPr="004904DC">
              <w:rPr>
                <w:rFonts w:ascii="Times New Roman" w:hAnsi="Times New Roman" w:cs="Times New Roman"/>
                <w:spacing w:val="-2"/>
              </w:rPr>
              <w:t>100</w:t>
            </w:r>
          </w:p>
        </w:tc>
        <w:tc>
          <w:tcPr>
            <w:tcW w:w="1240" w:type="pct"/>
            <w:vAlign w:val="center"/>
          </w:tcPr>
          <w:p w14:paraId="5811A3E5" w14:textId="77777777" w:rsidR="00CD1BEF" w:rsidRPr="004904DC" w:rsidRDefault="00CD1BEF">
            <w:pPr>
              <w:pStyle w:val="TableParagraph"/>
              <w:spacing w:line="276" w:lineRule="auto"/>
              <w:ind w:right="34"/>
              <w:jc w:val="center"/>
              <w:rPr>
                <w:rFonts w:ascii="Times New Roman" w:hAnsi="Times New Roman" w:cs="Times New Roman"/>
              </w:rPr>
            </w:pPr>
            <w:r w:rsidRPr="004904DC">
              <w:rPr>
                <w:rFonts w:ascii="Times New Roman" w:hAnsi="Times New Roman" w:cs="Times New Roman"/>
                <w:spacing w:val="-5"/>
              </w:rPr>
              <w:t>30%</w:t>
            </w:r>
          </w:p>
        </w:tc>
        <w:tc>
          <w:tcPr>
            <w:tcW w:w="1033" w:type="pct"/>
            <w:vAlign w:val="center"/>
          </w:tcPr>
          <w:p w14:paraId="37C96301" w14:textId="77777777" w:rsidR="00CD1BEF" w:rsidRPr="004904DC" w:rsidRDefault="00CD1BEF">
            <w:pPr>
              <w:pStyle w:val="TableParagraph"/>
              <w:spacing w:line="276" w:lineRule="auto"/>
              <w:ind w:right="29"/>
              <w:jc w:val="center"/>
              <w:rPr>
                <w:rFonts w:ascii="Times New Roman" w:hAnsi="Times New Roman" w:cs="Times New Roman"/>
              </w:rPr>
            </w:pPr>
            <w:r w:rsidRPr="004904DC">
              <w:rPr>
                <w:rFonts w:ascii="Times New Roman" w:hAnsi="Times New Roman" w:cs="Times New Roman"/>
                <w:spacing w:val="-2"/>
              </w:rPr>
              <w:t>200</w:t>
            </w:r>
          </w:p>
        </w:tc>
        <w:tc>
          <w:tcPr>
            <w:tcW w:w="774" w:type="pct"/>
            <w:vAlign w:val="center"/>
          </w:tcPr>
          <w:p w14:paraId="43E7FCE6" w14:textId="77777777" w:rsidR="00CD1BEF" w:rsidRPr="004904DC" w:rsidRDefault="00CD1BEF">
            <w:pPr>
              <w:pStyle w:val="TableParagraph"/>
              <w:spacing w:line="276" w:lineRule="auto"/>
              <w:ind w:right="32"/>
              <w:jc w:val="center"/>
              <w:rPr>
                <w:rFonts w:ascii="Times New Roman" w:hAnsi="Times New Roman" w:cs="Times New Roman"/>
              </w:rPr>
            </w:pPr>
            <w:r w:rsidRPr="004904DC">
              <w:rPr>
                <w:rFonts w:ascii="Times New Roman" w:hAnsi="Times New Roman" w:cs="Times New Roman"/>
                <w:spacing w:val="-5"/>
              </w:rPr>
              <w:t>60</w:t>
            </w:r>
          </w:p>
        </w:tc>
      </w:tr>
      <w:tr w:rsidR="003D3664" w:rsidRPr="004904DC" w14:paraId="67ACEB82" w14:textId="77777777" w:rsidTr="002453E5">
        <w:trPr>
          <w:trHeight w:val="144"/>
        </w:trPr>
        <w:tc>
          <w:tcPr>
            <w:tcW w:w="351" w:type="pct"/>
            <w:vAlign w:val="center"/>
          </w:tcPr>
          <w:p w14:paraId="192A7865" w14:textId="77777777" w:rsidR="00CD1BEF" w:rsidRPr="004904DC" w:rsidRDefault="00CD1BEF">
            <w:pPr>
              <w:pStyle w:val="TableParagraph"/>
              <w:spacing w:line="276" w:lineRule="auto"/>
              <w:ind w:left="62"/>
              <w:jc w:val="center"/>
              <w:rPr>
                <w:rFonts w:ascii="Times New Roman" w:hAnsi="Times New Roman" w:cs="Times New Roman"/>
              </w:rPr>
            </w:pPr>
            <w:r w:rsidRPr="004904DC">
              <w:rPr>
                <w:rFonts w:ascii="Times New Roman" w:hAnsi="Times New Roman" w:cs="Times New Roman"/>
              </w:rPr>
              <w:t>Member</w:t>
            </w:r>
            <w:r w:rsidRPr="004904DC">
              <w:rPr>
                <w:rFonts w:ascii="Times New Roman" w:hAnsi="Times New Roman" w:cs="Times New Roman"/>
                <w:spacing w:val="-11"/>
              </w:rPr>
              <w:t xml:space="preserve"> </w:t>
            </w:r>
            <w:r w:rsidRPr="004904DC">
              <w:rPr>
                <w:rFonts w:ascii="Times New Roman" w:hAnsi="Times New Roman" w:cs="Times New Roman"/>
                <w:spacing w:val="-10"/>
              </w:rPr>
              <w:t>2</w:t>
            </w:r>
          </w:p>
        </w:tc>
        <w:tc>
          <w:tcPr>
            <w:tcW w:w="1602" w:type="pct"/>
            <w:vMerge/>
            <w:vAlign w:val="center"/>
          </w:tcPr>
          <w:p w14:paraId="0D597F08" w14:textId="77777777" w:rsidR="00CD1BEF" w:rsidRPr="004904DC" w:rsidRDefault="00CD1BEF">
            <w:pPr>
              <w:pStyle w:val="TableParagraph"/>
              <w:spacing w:line="276" w:lineRule="auto"/>
              <w:ind w:right="36"/>
              <w:jc w:val="center"/>
              <w:rPr>
                <w:rFonts w:ascii="Times New Roman" w:hAnsi="Times New Roman" w:cs="Times New Roman"/>
              </w:rPr>
            </w:pPr>
          </w:p>
        </w:tc>
        <w:tc>
          <w:tcPr>
            <w:tcW w:w="1240" w:type="pct"/>
            <w:vAlign w:val="center"/>
          </w:tcPr>
          <w:p w14:paraId="3D6AFC32" w14:textId="77777777" w:rsidR="00CD1BEF" w:rsidRPr="004904DC" w:rsidRDefault="00CD1BEF">
            <w:pPr>
              <w:pStyle w:val="TableParagraph"/>
              <w:spacing w:line="276" w:lineRule="auto"/>
              <w:ind w:right="34"/>
              <w:jc w:val="center"/>
              <w:rPr>
                <w:rFonts w:ascii="Times New Roman" w:hAnsi="Times New Roman" w:cs="Times New Roman"/>
              </w:rPr>
            </w:pPr>
            <w:r w:rsidRPr="004904DC">
              <w:rPr>
                <w:rFonts w:ascii="Times New Roman" w:hAnsi="Times New Roman" w:cs="Times New Roman"/>
                <w:spacing w:val="-5"/>
              </w:rPr>
              <w:t>25%</w:t>
            </w:r>
          </w:p>
        </w:tc>
        <w:tc>
          <w:tcPr>
            <w:tcW w:w="1033" w:type="pct"/>
            <w:vAlign w:val="center"/>
          </w:tcPr>
          <w:p w14:paraId="4C59DD09" w14:textId="77777777" w:rsidR="00CD1BEF" w:rsidRPr="004904DC" w:rsidRDefault="00CD1BEF">
            <w:pPr>
              <w:pStyle w:val="TableParagraph"/>
              <w:spacing w:line="276" w:lineRule="auto"/>
              <w:ind w:right="34"/>
              <w:jc w:val="center"/>
              <w:rPr>
                <w:rFonts w:ascii="Times New Roman" w:hAnsi="Times New Roman" w:cs="Times New Roman"/>
              </w:rPr>
            </w:pPr>
            <w:r w:rsidRPr="004904DC">
              <w:rPr>
                <w:rFonts w:ascii="Times New Roman" w:hAnsi="Times New Roman" w:cs="Times New Roman"/>
                <w:spacing w:val="-2"/>
              </w:rPr>
              <w:t>150</w:t>
            </w:r>
          </w:p>
        </w:tc>
        <w:tc>
          <w:tcPr>
            <w:tcW w:w="774" w:type="pct"/>
            <w:vAlign w:val="center"/>
          </w:tcPr>
          <w:p w14:paraId="2E817810" w14:textId="77777777" w:rsidR="00CD1BEF" w:rsidRPr="004904DC" w:rsidRDefault="00CD1BEF">
            <w:pPr>
              <w:pStyle w:val="TableParagraph"/>
              <w:spacing w:line="276" w:lineRule="auto"/>
              <w:ind w:right="31"/>
              <w:jc w:val="center"/>
              <w:rPr>
                <w:rFonts w:ascii="Times New Roman" w:hAnsi="Times New Roman" w:cs="Times New Roman"/>
              </w:rPr>
            </w:pPr>
            <w:r w:rsidRPr="004904DC">
              <w:rPr>
                <w:rFonts w:ascii="Times New Roman" w:hAnsi="Times New Roman" w:cs="Times New Roman"/>
                <w:spacing w:val="-2"/>
              </w:rPr>
              <w:t>37.5</w:t>
            </w:r>
          </w:p>
        </w:tc>
      </w:tr>
      <w:tr w:rsidR="003D3664" w:rsidRPr="004904DC" w14:paraId="3C71B90F" w14:textId="77777777" w:rsidTr="002453E5">
        <w:trPr>
          <w:trHeight w:val="144"/>
        </w:trPr>
        <w:tc>
          <w:tcPr>
            <w:tcW w:w="351" w:type="pct"/>
            <w:vAlign w:val="center"/>
          </w:tcPr>
          <w:p w14:paraId="542954C3" w14:textId="77777777" w:rsidR="00CD1BEF" w:rsidRPr="004904DC" w:rsidRDefault="00CD1BEF">
            <w:pPr>
              <w:pStyle w:val="TableParagraph"/>
              <w:spacing w:before="37" w:line="276" w:lineRule="auto"/>
              <w:jc w:val="center"/>
              <w:rPr>
                <w:rFonts w:ascii="Times New Roman" w:hAnsi="Times New Roman" w:cs="Times New Roman"/>
                <w:b/>
              </w:rPr>
            </w:pPr>
            <w:r w:rsidRPr="004904DC">
              <w:rPr>
                <w:rFonts w:ascii="Times New Roman" w:hAnsi="Times New Roman" w:cs="Times New Roman"/>
              </w:rPr>
              <w:t>Member</w:t>
            </w:r>
            <w:r w:rsidRPr="004904DC">
              <w:rPr>
                <w:rFonts w:ascii="Times New Roman" w:hAnsi="Times New Roman" w:cs="Times New Roman"/>
                <w:spacing w:val="-11"/>
              </w:rPr>
              <w:t xml:space="preserve"> </w:t>
            </w:r>
            <w:r w:rsidRPr="004904DC">
              <w:rPr>
                <w:rFonts w:ascii="Times New Roman" w:hAnsi="Times New Roman" w:cs="Times New Roman"/>
                <w:spacing w:val="-10"/>
              </w:rPr>
              <w:t>3</w:t>
            </w:r>
          </w:p>
        </w:tc>
        <w:tc>
          <w:tcPr>
            <w:tcW w:w="1602" w:type="pct"/>
            <w:vMerge/>
            <w:vAlign w:val="center"/>
          </w:tcPr>
          <w:p w14:paraId="50A59D32" w14:textId="77777777" w:rsidR="00CD1BEF" w:rsidRPr="004904DC" w:rsidRDefault="00CD1BEF">
            <w:pPr>
              <w:pStyle w:val="TableParagraph"/>
              <w:spacing w:line="276" w:lineRule="auto"/>
              <w:ind w:right="36"/>
              <w:jc w:val="center"/>
              <w:rPr>
                <w:rFonts w:ascii="Times New Roman" w:hAnsi="Times New Roman" w:cs="Times New Roman"/>
              </w:rPr>
            </w:pPr>
          </w:p>
        </w:tc>
        <w:tc>
          <w:tcPr>
            <w:tcW w:w="1240" w:type="pct"/>
            <w:vAlign w:val="center"/>
          </w:tcPr>
          <w:p w14:paraId="7C8C77A1" w14:textId="77777777" w:rsidR="00CD1BEF" w:rsidRPr="004904DC" w:rsidRDefault="00CD1BEF">
            <w:pPr>
              <w:pStyle w:val="TableParagraph"/>
              <w:spacing w:before="37" w:line="276" w:lineRule="auto"/>
              <w:jc w:val="center"/>
              <w:rPr>
                <w:rFonts w:ascii="Times New Roman" w:hAnsi="Times New Roman" w:cs="Times New Roman"/>
                <w:bCs/>
              </w:rPr>
            </w:pPr>
            <w:r w:rsidRPr="004904DC">
              <w:rPr>
                <w:rFonts w:ascii="Times New Roman" w:hAnsi="Times New Roman" w:cs="Times New Roman"/>
                <w:bCs/>
              </w:rPr>
              <w:t>25%</w:t>
            </w:r>
          </w:p>
        </w:tc>
        <w:tc>
          <w:tcPr>
            <w:tcW w:w="1033" w:type="pct"/>
            <w:vAlign w:val="center"/>
          </w:tcPr>
          <w:p w14:paraId="33D64DFB" w14:textId="77777777" w:rsidR="00CD1BEF" w:rsidRPr="004904DC" w:rsidRDefault="00CD1BEF">
            <w:pPr>
              <w:pStyle w:val="TableParagraph"/>
              <w:spacing w:before="37" w:line="276" w:lineRule="auto"/>
              <w:jc w:val="center"/>
              <w:rPr>
                <w:rFonts w:ascii="Times New Roman" w:hAnsi="Times New Roman" w:cs="Times New Roman"/>
                <w:bCs/>
              </w:rPr>
            </w:pPr>
            <w:r w:rsidRPr="004904DC">
              <w:rPr>
                <w:rFonts w:ascii="Times New Roman" w:hAnsi="Times New Roman" w:cs="Times New Roman"/>
                <w:bCs/>
              </w:rPr>
              <w:t>100</w:t>
            </w:r>
          </w:p>
        </w:tc>
        <w:tc>
          <w:tcPr>
            <w:tcW w:w="774" w:type="pct"/>
            <w:vAlign w:val="center"/>
          </w:tcPr>
          <w:p w14:paraId="3F7A5EA4" w14:textId="77777777" w:rsidR="00CD1BEF" w:rsidRPr="004904DC" w:rsidRDefault="00CD1BEF">
            <w:pPr>
              <w:pStyle w:val="TableParagraph"/>
              <w:spacing w:before="37" w:line="276" w:lineRule="auto"/>
              <w:jc w:val="center"/>
              <w:rPr>
                <w:rFonts w:ascii="Times New Roman" w:hAnsi="Times New Roman" w:cs="Times New Roman"/>
                <w:bCs/>
              </w:rPr>
            </w:pPr>
            <w:r w:rsidRPr="004904DC">
              <w:rPr>
                <w:rFonts w:ascii="Times New Roman" w:hAnsi="Times New Roman" w:cs="Times New Roman"/>
                <w:bCs/>
              </w:rPr>
              <w:t>25</w:t>
            </w:r>
          </w:p>
        </w:tc>
      </w:tr>
      <w:tr w:rsidR="003D3664" w:rsidRPr="004904DC" w14:paraId="512FE8BC" w14:textId="77777777" w:rsidTr="002453E5">
        <w:trPr>
          <w:trHeight w:val="144"/>
        </w:trPr>
        <w:tc>
          <w:tcPr>
            <w:tcW w:w="351" w:type="pct"/>
            <w:vAlign w:val="center"/>
          </w:tcPr>
          <w:p w14:paraId="5454F8F3" w14:textId="77777777" w:rsidR="00CD1BEF" w:rsidRPr="004904DC" w:rsidRDefault="00CD1BEF">
            <w:pPr>
              <w:pStyle w:val="TableParagraph"/>
              <w:spacing w:before="37" w:line="276" w:lineRule="auto"/>
              <w:jc w:val="center"/>
              <w:rPr>
                <w:rFonts w:ascii="Times New Roman" w:hAnsi="Times New Roman" w:cs="Times New Roman"/>
                <w:b/>
              </w:rPr>
            </w:pPr>
            <w:r w:rsidRPr="004904DC">
              <w:rPr>
                <w:rFonts w:ascii="Times New Roman" w:hAnsi="Times New Roman" w:cs="Times New Roman"/>
              </w:rPr>
              <w:t>Member</w:t>
            </w:r>
            <w:r w:rsidRPr="004904DC">
              <w:rPr>
                <w:rFonts w:ascii="Times New Roman" w:hAnsi="Times New Roman" w:cs="Times New Roman"/>
                <w:spacing w:val="-11"/>
              </w:rPr>
              <w:t xml:space="preserve"> </w:t>
            </w:r>
            <w:r w:rsidRPr="004904DC">
              <w:rPr>
                <w:rFonts w:ascii="Times New Roman" w:hAnsi="Times New Roman" w:cs="Times New Roman"/>
                <w:spacing w:val="-10"/>
              </w:rPr>
              <w:t>4</w:t>
            </w:r>
          </w:p>
        </w:tc>
        <w:tc>
          <w:tcPr>
            <w:tcW w:w="1602" w:type="pct"/>
            <w:vMerge/>
            <w:vAlign w:val="center"/>
          </w:tcPr>
          <w:p w14:paraId="5ADF6CAD" w14:textId="77777777" w:rsidR="00CD1BEF" w:rsidRPr="004904DC" w:rsidRDefault="00CD1BEF">
            <w:pPr>
              <w:pStyle w:val="TableParagraph"/>
              <w:spacing w:line="276" w:lineRule="auto"/>
              <w:ind w:right="36"/>
              <w:jc w:val="center"/>
              <w:rPr>
                <w:rFonts w:ascii="Times New Roman" w:hAnsi="Times New Roman" w:cs="Times New Roman"/>
              </w:rPr>
            </w:pPr>
          </w:p>
        </w:tc>
        <w:tc>
          <w:tcPr>
            <w:tcW w:w="1240" w:type="pct"/>
            <w:vAlign w:val="center"/>
          </w:tcPr>
          <w:p w14:paraId="4858FFFD" w14:textId="77777777" w:rsidR="00CD1BEF" w:rsidRPr="004904DC" w:rsidRDefault="00CD1BEF">
            <w:pPr>
              <w:pStyle w:val="TableParagraph"/>
              <w:spacing w:before="37" w:line="276" w:lineRule="auto"/>
              <w:jc w:val="center"/>
              <w:rPr>
                <w:rFonts w:ascii="Times New Roman" w:hAnsi="Times New Roman" w:cs="Times New Roman"/>
                <w:bCs/>
              </w:rPr>
            </w:pPr>
            <w:r w:rsidRPr="004904DC">
              <w:rPr>
                <w:rFonts w:ascii="Times New Roman" w:hAnsi="Times New Roman" w:cs="Times New Roman"/>
                <w:bCs/>
              </w:rPr>
              <w:t>20%</w:t>
            </w:r>
          </w:p>
        </w:tc>
        <w:tc>
          <w:tcPr>
            <w:tcW w:w="1033" w:type="pct"/>
            <w:vAlign w:val="center"/>
          </w:tcPr>
          <w:p w14:paraId="19617045" w14:textId="77777777" w:rsidR="00CD1BEF" w:rsidRPr="004904DC" w:rsidRDefault="00CD1BEF">
            <w:pPr>
              <w:pStyle w:val="TableParagraph"/>
              <w:spacing w:before="37" w:line="276" w:lineRule="auto"/>
              <w:jc w:val="center"/>
              <w:rPr>
                <w:rFonts w:ascii="Times New Roman" w:hAnsi="Times New Roman" w:cs="Times New Roman"/>
                <w:bCs/>
              </w:rPr>
            </w:pPr>
            <w:r w:rsidRPr="004904DC">
              <w:rPr>
                <w:rFonts w:ascii="Times New Roman" w:hAnsi="Times New Roman" w:cs="Times New Roman"/>
                <w:bCs/>
              </w:rPr>
              <w:t>50</w:t>
            </w:r>
          </w:p>
        </w:tc>
        <w:tc>
          <w:tcPr>
            <w:tcW w:w="774" w:type="pct"/>
            <w:vAlign w:val="center"/>
          </w:tcPr>
          <w:p w14:paraId="4A1CB4FF" w14:textId="77777777" w:rsidR="00CD1BEF" w:rsidRPr="004904DC" w:rsidRDefault="00CD1BEF">
            <w:pPr>
              <w:pStyle w:val="TableParagraph"/>
              <w:spacing w:before="37" w:line="276" w:lineRule="auto"/>
              <w:jc w:val="center"/>
              <w:rPr>
                <w:rFonts w:ascii="Times New Roman" w:hAnsi="Times New Roman" w:cs="Times New Roman"/>
                <w:bCs/>
              </w:rPr>
            </w:pPr>
            <w:r w:rsidRPr="004904DC">
              <w:rPr>
                <w:rFonts w:ascii="Times New Roman" w:hAnsi="Times New Roman" w:cs="Times New Roman"/>
                <w:bCs/>
              </w:rPr>
              <w:t>10</w:t>
            </w:r>
          </w:p>
        </w:tc>
      </w:tr>
      <w:tr w:rsidR="003D3664" w:rsidRPr="004904DC" w14:paraId="6BD2C547" w14:textId="77777777" w:rsidTr="002453E5">
        <w:trPr>
          <w:trHeight w:val="144"/>
        </w:trPr>
        <w:tc>
          <w:tcPr>
            <w:tcW w:w="351" w:type="pct"/>
            <w:shd w:val="clear" w:color="auto" w:fill="auto"/>
          </w:tcPr>
          <w:p w14:paraId="4076071A" w14:textId="77777777" w:rsidR="00CD1BEF" w:rsidRPr="004904DC" w:rsidRDefault="00CD1BEF">
            <w:pPr>
              <w:pStyle w:val="TableParagraph"/>
              <w:spacing w:line="276" w:lineRule="auto"/>
              <w:ind w:left="62"/>
              <w:jc w:val="both"/>
              <w:rPr>
                <w:rFonts w:ascii="Times New Roman" w:hAnsi="Times New Roman" w:cs="Times New Roman"/>
                <w:b/>
                <w:u w:val="single"/>
              </w:rPr>
            </w:pPr>
            <w:r w:rsidRPr="004904DC">
              <w:rPr>
                <w:rFonts w:ascii="Times New Roman" w:hAnsi="Times New Roman" w:cs="Times New Roman"/>
                <w:b/>
                <w:spacing w:val="-2"/>
                <w:u w:val="single"/>
              </w:rPr>
              <w:t>Total</w:t>
            </w:r>
          </w:p>
        </w:tc>
        <w:tc>
          <w:tcPr>
            <w:tcW w:w="1602" w:type="pct"/>
            <w:shd w:val="clear" w:color="auto" w:fill="auto"/>
          </w:tcPr>
          <w:p w14:paraId="0AFB4950" w14:textId="77777777" w:rsidR="00CD1BEF" w:rsidRPr="004904DC" w:rsidRDefault="00CD1BEF">
            <w:pPr>
              <w:pStyle w:val="TableParagraph"/>
              <w:spacing w:line="276" w:lineRule="auto"/>
              <w:jc w:val="center"/>
              <w:rPr>
                <w:rFonts w:ascii="Times New Roman" w:hAnsi="Times New Roman" w:cs="Times New Roman"/>
                <w:b/>
                <w:u w:val="single"/>
              </w:rPr>
            </w:pPr>
          </w:p>
        </w:tc>
        <w:tc>
          <w:tcPr>
            <w:tcW w:w="1240" w:type="pct"/>
            <w:shd w:val="clear" w:color="auto" w:fill="auto"/>
          </w:tcPr>
          <w:p w14:paraId="653845DF" w14:textId="77777777" w:rsidR="00CD1BEF" w:rsidRPr="004904DC" w:rsidRDefault="00CD1BEF">
            <w:pPr>
              <w:pStyle w:val="TableParagraph"/>
              <w:spacing w:line="276" w:lineRule="auto"/>
              <w:ind w:right="37"/>
              <w:jc w:val="center"/>
              <w:rPr>
                <w:rFonts w:ascii="Times New Roman" w:hAnsi="Times New Roman" w:cs="Times New Roman"/>
                <w:b/>
                <w:u w:val="single"/>
              </w:rPr>
            </w:pPr>
            <w:r w:rsidRPr="004904DC">
              <w:rPr>
                <w:rFonts w:ascii="Times New Roman" w:hAnsi="Times New Roman" w:cs="Times New Roman"/>
                <w:b/>
                <w:spacing w:val="-4"/>
                <w:u w:val="single"/>
              </w:rPr>
              <w:t>100%</w:t>
            </w:r>
          </w:p>
        </w:tc>
        <w:tc>
          <w:tcPr>
            <w:tcW w:w="1033" w:type="pct"/>
            <w:shd w:val="clear" w:color="auto" w:fill="auto"/>
          </w:tcPr>
          <w:p w14:paraId="3ADD649D" w14:textId="77777777" w:rsidR="00CD1BEF" w:rsidRPr="004904DC" w:rsidRDefault="00CD1BEF">
            <w:pPr>
              <w:pStyle w:val="TableParagraph"/>
              <w:spacing w:line="276" w:lineRule="auto"/>
              <w:jc w:val="center"/>
              <w:rPr>
                <w:rFonts w:ascii="Times New Roman" w:hAnsi="Times New Roman" w:cs="Times New Roman"/>
                <w:b/>
                <w:u w:val="single"/>
              </w:rPr>
            </w:pPr>
          </w:p>
        </w:tc>
        <w:tc>
          <w:tcPr>
            <w:tcW w:w="774" w:type="pct"/>
            <w:shd w:val="clear" w:color="auto" w:fill="auto"/>
          </w:tcPr>
          <w:p w14:paraId="5A69A463" w14:textId="77777777" w:rsidR="00CD1BEF" w:rsidRPr="004904DC" w:rsidRDefault="00CD1BEF">
            <w:pPr>
              <w:pStyle w:val="TableParagraph"/>
              <w:spacing w:line="276" w:lineRule="auto"/>
              <w:jc w:val="center"/>
              <w:rPr>
                <w:rFonts w:ascii="Times New Roman" w:hAnsi="Times New Roman" w:cs="Times New Roman"/>
                <w:b/>
                <w:u w:val="single"/>
              </w:rPr>
            </w:pPr>
            <w:r w:rsidRPr="004904DC">
              <w:rPr>
                <w:rFonts w:ascii="Times New Roman" w:hAnsi="Times New Roman" w:cs="Times New Roman"/>
                <w:b/>
                <w:u w:val="single"/>
              </w:rPr>
              <w:t>132.50</w:t>
            </w:r>
          </w:p>
        </w:tc>
      </w:tr>
    </w:tbl>
    <w:p w14:paraId="5A554E65" w14:textId="26277087" w:rsidR="00AC118F" w:rsidRDefault="00CD1BEF" w:rsidP="00631314">
      <w:pPr>
        <w:pStyle w:val="ListParagraph"/>
        <w:tabs>
          <w:tab w:val="center" w:pos="4513"/>
        </w:tabs>
        <w:ind w:left="737"/>
        <w:contextualSpacing w:val="0"/>
        <w:rPr>
          <w:rFonts w:cs="Times New Roman"/>
          <w:szCs w:val="22"/>
        </w:rPr>
      </w:pPr>
      <w:r w:rsidRPr="004E5C82" w:rsidDel="00CD1BEF">
        <w:rPr>
          <w:rFonts w:cs="Times New Roman"/>
          <w:szCs w:val="22"/>
        </w:rPr>
        <w:t xml:space="preserve"> </w:t>
      </w:r>
    </w:p>
    <w:p w14:paraId="765C69C9" w14:textId="24DB2446" w:rsidR="00CA65CC" w:rsidRDefault="00AC118F" w:rsidP="00631314">
      <w:pPr>
        <w:pStyle w:val="ListParagraph"/>
        <w:tabs>
          <w:tab w:val="center" w:pos="4513"/>
        </w:tabs>
        <w:ind w:left="737"/>
        <w:contextualSpacing w:val="0"/>
        <w:rPr>
          <w:rFonts w:cs="Times New Roman"/>
          <w:szCs w:val="22"/>
        </w:rPr>
      </w:pPr>
      <w:r>
        <w:rPr>
          <w:rFonts w:cs="Times New Roman"/>
          <w:szCs w:val="22"/>
        </w:rPr>
        <w:t xml:space="preserve">It is hereby clarified that in the event </w:t>
      </w:r>
      <w:r w:rsidRPr="00773E65">
        <w:rPr>
          <w:rFonts w:cs="Times New Roman"/>
          <w:szCs w:val="22"/>
        </w:rPr>
        <w:t>a PRA submits a</w:t>
      </w:r>
      <w:r>
        <w:rPr>
          <w:rFonts w:cs="Times New Roman"/>
          <w:szCs w:val="22"/>
        </w:rPr>
        <w:t xml:space="preserve">n EOI </w:t>
      </w:r>
      <w:r w:rsidRPr="00773E65">
        <w:rPr>
          <w:rFonts w:cs="Times New Roman"/>
          <w:szCs w:val="22"/>
        </w:rPr>
        <w:t xml:space="preserve">for </w:t>
      </w:r>
      <w:r w:rsidR="0081700F">
        <w:rPr>
          <w:rFonts w:cs="Times New Roman"/>
          <w:szCs w:val="22"/>
        </w:rPr>
        <w:t>multiple</w:t>
      </w:r>
      <w:r w:rsidRPr="00773E65">
        <w:rPr>
          <w:rFonts w:cs="Times New Roman"/>
          <w:szCs w:val="22"/>
        </w:rPr>
        <w:t xml:space="preserve"> </w:t>
      </w:r>
      <w:r w:rsidR="00260D54">
        <w:rPr>
          <w:rFonts w:cs="Times New Roman"/>
          <w:szCs w:val="22"/>
        </w:rPr>
        <w:t>C</w:t>
      </w:r>
      <w:r w:rsidRPr="00773E65">
        <w:rPr>
          <w:rFonts w:cs="Times New Roman"/>
          <w:szCs w:val="22"/>
        </w:rPr>
        <w:t>luster(s)</w:t>
      </w:r>
      <w:r>
        <w:rPr>
          <w:rFonts w:cs="Times New Roman"/>
          <w:szCs w:val="22"/>
        </w:rPr>
        <w:t xml:space="preserve">, </w:t>
      </w:r>
      <w:r w:rsidRPr="00773E65">
        <w:rPr>
          <w:rFonts w:cs="Times New Roman"/>
          <w:szCs w:val="22"/>
        </w:rPr>
        <w:t xml:space="preserve">they will have to meet the </w:t>
      </w:r>
      <w:r w:rsidR="00260D54">
        <w:rPr>
          <w:rFonts w:cs="Times New Roman"/>
          <w:szCs w:val="22"/>
        </w:rPr>
        <w:t>E</w:t>
      </w:r>
      <w:r w:rsidRPr="00773E65">
        <w:rPr>
          <w:rFonts w:cs="Times New Roman"/>
          <w:szCs w:val="22"/>
        </w:rPr>
        <w:t xml:space="preserve">ligibility </w:t>
      </w:r>
      <w:r w:rsidR="00260D54">
        <w:rPr>
          <w:rFonts w:cs="Times New Roman"/>
          <w:szCs w:val="22"/>
        </w:rPr>
        <w:t>C</w:t>
      </w:r>
      <w:r w:rsidRPr="00773E65">
        <w:rPr>
          <w:rFonts w:cs="Times New Roman"/>
          <w:szCs w:val="22"/>
        </w:rPr>
        <w:t xml:space="preserve">riteria </w:t>
      </w:r>
      <w:r w:rsidR="0081700F">
        <w:rPr>
          <w:rFonts w:cs="Times New Roman"/>
          <w:szCs w:val="22"/>
        </w:rPr>
        <w:t xml:space="preserve">(other than Refundable Deposit) </w:t>
      </w:r>
      <w:r>
        <w:rPr>
          <w:rFonts w:cs="Times New Roman"/>
          <w:szCs w:val="22"/>
        </w:rPr>
        <w:t xml:space="preserve">of the </w:t>
      </w:r>
      <w:r w:rsidR="00260D54">
        <w:rPr>
          <w:rFonts w:cs="Times New Roman"/>
          <w:szCs w:val="22"/>
        </w:rPr>
        <w:t>C</w:t>
      </w:r>
      <w:r>
        <w:rPr>
          <w:rFonts w:cs="Times New Roman"/>
          <w:szCs w:val="22"/>
        </w:rPr>
        <w:t xml:space="preserve">luster which has the highest requirement amongst the </w:t>
      </w:r>
      <w:r w:rsidR="00260D54">
        <w:rPr>
          <w:rFonts w:cs="Times New Roman"/>
          <w:szCs w:val="22"/>
        </w:rPr>
        <w:t>C</w:t>
      </w:r>
      <w:r>
        <w:rPr>
          <w:rFonts w:cs="Times New Roman"/>
          <w:szCs w:val="22"/>
        </w:rPr>
        <w:t xml:space="preserve">luster(s) opted for by such PRA. </w:t>
      </w:r>
      <w:r w:rsidRPr="00773E65">
        <w:rPr>
          <w:rFonts w:cs="Times New Roman"/>
          <w:szCs w:val="22"/>
        </w:rPr>
        <w:t xml:space="preserve">For instance, if a PRA </w:t>
      </w:r>
      <w:r w:rsidRPr="00773E65">
        <w:rPr>
          <w:rFonts w:cs="Times New Roman"/>
          <w:szCs w:val="22"/>
        </w:rPr>
        <w:lastRenderedPageBreak/>
        <w:t xml:space="preserve">has </w:t>
      </w:r>
      <w:r w:rsidR="00FF0030">
        <w:rPr>
          <w:rFonts w:cs="Times New Roman"/>
          <w:szCs w:val="22"/>
        </w:rPr>
        <w:t>N</w:t>
      </w:r>
      <w:r w:rsidRPr="00773E65">
        <w:rPr>
          <w:rFonts w:cs="Times New Roman"/>
          <w:szCs w:val="22"/>
        </w:rPr>
        <w:t xml:space="preserve">et </w:t>
      </w:r>
      <w:r w:rsidR="00FF0030">
        <w:rPr>
          <w:rFonts w:cs="Times New Roman"/>
          <w:szCs w:val="22"/>
        </w:rPr>
        <w:t>W</w:t>
      </w:r>
      <w:r w:rsidRPr="00773E65">
        <w:rPr>
          <w:rFonts w:cs="Times New Roman"/>
          <w:szCs w:val="22"/>
        </w:rPr>
        <w:t xml:space="preserve">orth of INR </w:t>
      </w:r>
      <w:r>
        <w:rPr>
          <w:rFonts w:cs="Times New Roman"/>
          <w:szCs w:val="22"/>
        </w:rPr>
        <w:t>2</w:t>
      </w:r>
      <w:r w:rsidRPr="00773E65">
        <w:rPr>
          <w:rFonts w:cs="Times New Roman"/>
          <w:szCs w:val="22"/>
        </w:rPr>
        <w:t xml:space="preserve">00 crore, such PRA shall be eligible </w:t>
      </w:r>
      <w:r w:rsidR="00FF0030">
        <w:rPr>
          <w:rFonts w:cs="Times New Roman"/>
          <w:szCs w:val="22"/>
        </w:rPr>
        <w:t>to submit an EOI for</w:t>
      </w:r>
      <w:r w:rsidRPr="00773E65">
        <w:rPr>
          <w:rFonts w:cs="Times New Roman"/>
          <w:szCs w:val="22"/>
        </w:rPr>
        <w:t xml:space="preserve"> all </w:t>
      </w:r>
      <w:r w:rsidR="00260D54">
        <w:rPr>
          <w:rFonts w:cs="Times New Roman"/>
          <w:szCs w:val="22"/>
        </w:rPr>
        <w:t>C</w:t>
      </w:r>
      <w:r w:rsidRPr="00773E65">
        <w:rPr>
          <w:rFonts w:cs="Times New Roman"/>
          <w:szCs w:val="22"/>
        </w:rPr>
        <w:t xml:space="preserve">luster(s) which have an </w:t>
      </w:r>
      <w:r w:rsidR="00260D54">
        <w:rPr>
          <w:rFonts w:cs="Times New Roman"/>
          <w:szCs w:val="22"/>
        </w:rPr>
        <w:t>E</w:t>
      </w:r>
      <w:r w:rsidRPr="00773E65">
        <w:rPr>
          <w:rFonts w:cs="Times New Roman"/>
          <w:szCs w:val="22"/>
        </w:rPr>
        <w:t xml:space="preserve">ligibility </w:t>
      </w:r>
      <w:r w:rsidR="00260D54">
        <w:rPr>
          <w:rFonts w:cs="Times New Roman"/>
          <w:szCs w:val="22"/>
        </w:rPr>
        <w:t>C</w:t>
      </w:r>
      <w:r w:rsidRPr="00773E65">
        <w:rPr>
          <w:rFonts w:cs="Times New Roman"/>
          <w:szCs w:val="22"/>
        </w:rPr>
        <w:t xml:space="preserve">riteria up to INR </w:t>
      </w:r>
      <w:r>
        <w:rPr>
          <w:rFonts w:cs="Times New Roman"/>
          <w:szCs w:val="22"/>
        </w:rPr>
        <w:t>2</w:t>
      </w:r>
      <w:r w:rsidRPr="00773E65">
        <w:rPr>
          <w:rFonts w:cs="Times New Roman"/>
          <w:szCs w:val="22"/>
        </w:rPr>
        <w:t>00 crore</w:t>
      </w:r>
      <w:r w:rsidR="00FF0030">
        <w:rPr>
          <w:rFonts w:cs="Times New Roman"/>
          <w:szCs w:val="22"/>
        </w:rPr>
        <w:t>, subject to deposition of applicable Refundable Deposit in terms of this IEOI</w:t>
      </w:r>
      <w:r w:rsidRPr="00773E65">
        <w:rPr>
          <w:rFonts w:cs="Times New Roman"/>
          <w:szCs w:val="22"/>
        </w:rPr>
        <w:t xml:space="preserve">. </w:t>
      </w:r>
      <w:r w:rsidR="00CA65CC" w:rsidRPr="004E5C82">
        <w:rPr>
          <w:rFonts w:cs="Times New Roman"/>
          <w:szCs w:val="22"/>
        </w:rPr>
        <w:tab/>
      </w:r>
    </w:p>
    <w:p w14:paraId="540472AA" w14:textId="7F23125D" w:rsidR="005D12BA" w:rsidRDefault="005D12BA" w:rsidP="00631314">
      <w:pPr>
        <w:pStyle w:val="ListParagraph"/>
        <w:tabs>
          <w:tab w:val="center" w:pos="4513"/>
        </w:tabs>
        <w:ind w:left="737"/>
        <w:contextualSpacing w:val="0"/>
        <w:rPr>
          <w:rFonts w:cs="Times New Roman"/>
          <w:szCs w:val="22"/>
        </w:rPr>
      </w:pPr>
    </w:p>
    <w:p w14:paraId="1208728B" w14:textId="1D80B8AC" w:rsidR="005D12BA" w:rsidRPr="00113AC6" w:rsidRDefault="00113AC6" w:rsidP="005D12BA">
      <w:pPr>
        <w:pStyle w:val="ListParagraph"/>
        <w:numPr>
          <w:ilvl w:val="0"/>
          <w:numId w:val="5"/>
        </w:numPr>
        <w:tabs>
          <w:tab w:val="center" w:pos="4513"/>
        </w:tabs>
        <w:contextualSpacing w:val="0"/>
        <w:rPr>
          <w:rFonts w:cs="Times New Roman"/>
          <w:b/>
          <w:bCs/>
          <w:szCs w:val="22"/>
        </w:rPr>
      </w:pPr>
      <w:r w:rsidRPr="00113AC6">
        <w:rPr>
          <w:noProof/>
        </w:rPr>
        <w:drawing>
          <wp:anchor distT="0" distB="0" distL="114300" distR="114300" simplePos="0" relativeHeight="251658240" behindDoc="0" locked="0" layoutInCell="1" allowOverlap="1" wp14:anchorId="01AE8423" wp14:editId="6282BBD8">
            <wp:simplePos x="0" y="0"/>
            <wp:positionH relativeFrom="column">
              <wp:posOffset>469900</wp:posOffset>
            </wp:positionH>
            <wp:positionV relativeFrom="paragraph">
              <wp:posOffset>182880</wp:posOffset>
            </wp:positionV>
            <wp:extent cx="5344795" cy="1235075"/>
            <wp:effectExtent l="0" t="0" r="8255" b="3175"/>
            <wp:wrapSquare wrapText="bothSides"/>
            <wp:docPr id="694906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4795" cy="1235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2BA" w:rsidRPr="004E5C82">
        <w:rPr>
          <w:rFonts w:cs="Times New Roman"/>
          <w:szCs w:val="22"/>
        </w:rPr>
        <w:t xml:space="preserve">Please see below an illustration of Eligibility Criteria </w:t>
      </w:r>
      <w:r w:rsidR="002F2085">
        <w:rPr>
          <w:rFonts w:cs="Times New Roman"/>
          <w:szCs w:val="22"/>
        </w:rPr>
        <w:t>for PRAs</w:t>
      </w:r>
      <w:r w:rsidR="005D12BA" w:rsidRPr="004E5C82">
        <w:rPr>
          <w:rFonts w:cs="Times New Roman"/>
          <w:szCs w:val="22"/>
        </w:rPr>
        <w:t>:</w:t>
      </w:r>
    </w:p>
    <w:p w14:paraId="13B98E81" w14:textId="70C89114" w:rsidR="00706B37" w:rsidRDefault="00706B37" w:rsidP="002F2085">
      <w:pPr>
        <w:pStyle w:val="ListParagraph"/>
        <w:tabs>
          <w:tab w:val="center" w:pos="4513"/>
        </w:tabs>
        <w:ind w:left="737"/>
        <w:contextualSpacing w:val="0"/>
        <w:rPr>
          <w:rFonts w:cs="Times New Roman"/>
          <w:szCs w:val="22"/>
        </w:rPr>
      </w:pPr>
    </w:p>
    <w:p w14:paraId="1CB4464F" w14:textId="325F05D8" w:rsidR="00706B37" w:rsidRDefault="00706B37">
      <w:pPr>
        <w:pStyle w:val="ListParagraph"/>
        <w:numPr>
          <w:ilvl w:val="1"/>
          <w:numId w:val="32"/>
        </w:numPr>
        <w:tabs>
          <w:tab w:val="center" w:pos="4513"/>
        </w:tabs>
        <w:ind w:left="1080" w:hanging="163"/>
        <w:rPr>
          <w:rFonts w:cs="Times New Roman"/>
          <w:szCs w:val="22"/>
        </w:rPr>
      </w:pPr>
      <w:r w:rsidRPr="00706B37">
        <w:rPr>
          <w:rFonts w:cs="Times New Roman"/>
          <w:szCs w:val="22"/>
        </w:rPr>
        <w:t>Applicant Alpha, who had only submitted EOI for Option I, submitting a</w:t>
      </w:r>
      <w:r w:rsidR="00FF0030">
        <w:rPr>
          <w:rFonts w:cs="Times New Roman"/>
          <w:szCs w:val="22"/>
        </w:rPr>
        <w:t xml:space="preserve"> Refundable Deposit</w:t>
      </w:r>
      <w:r w:rsidRPr="00706B37">
        <w:rPr>
          <w:rFonts w:cs="Times New Roman"/>
          <w:szCs w:val="22"/>
        </w:rPr>
        <w:t xml:space="preserve"> of INR 10cr, is eligible for Option I, and is automatically eligible for </w:t>
      </w:r>
      <w:proofErr w:type="gramStart"/>
      <w:r w:rsidRPr="00706B37">
        <w:rPr>
          <w:rFonts w:cs="Times New Roman"/>
          <w:szCs w:val="22"/>
        </w:rPr>
        <w:t>any and all</w:t>
      </w:r>
      <w:proofErr w:type="gramEnd"/>
      <w:r w:rsidRPr="00706B37">
        <w:rPr>
          <w:rFonts w:cs="Times New Roman"/>
          <w:szCs w:val="22"/>
        </w:rPr>
        <w:t xml:space="preserve"> combinations of the 12 </w:t>
      </w:r>
      <w:r w:rsidR="00FF0030">
        <w:rPr>
          <w:rFonts w:cs="Times New Roman"/>
          <w:szCs w:val="22"/>
        </w:rPr>
        <w:t>C</w:t>
      </w:r>
      <w:r w:rsidRPr="00706B37">
        <w:rPr>
          <w:rFonts w:cs="Times New Roman"/>
          <w:szCs w:val="22"/>
        </w:rPr>
        <w:t>lusters.</w:t>
      </w:r>
    </w:p>
    <w:p w14:paraId="3AEEF87E" w14:textId="77777777" w:rsidR="00FF0030" w:rsidRPr="00706B37" w:rsidRDefault="00FF0030" w:rsidP="002453E5">
      <w:pPr>
        <w:pStyle w:val="ListParagraph"/>
        <w:tabs>
          <w:tab w:val="center" w:pos="4513"/>
        </w:tabs>
        <w:ind w:left="1080"/>
        <w:rPr>
          <w:rFonts w:cs="Times New Roman"/>
          <w:szCs w:val="22"/>
        </w:rPr>
      </w:pPr>
    </w:p>
    <w:p w14:paraId="4AFA0729" w14:textId="477B8E70" w:rsidR="00706B37" w:rsidRPr="00706B37" w:rsidRDefault="00706B37" w:rsidP="002453E5">
      <w:pPr>
        <w:pStyle w:val="ListParagraph"/>
        <w:numPr>
          <w:ilvl w:val="1"/>
          <w:numId w:val="32"/>
        </w:numPr>
        <w:tabs>
          <w:tab w:val="center" w:pos="4513"/>
        </w:tabs>
        <w:ind w:left="1080" w:hanging="163"/>
        <w:rPr>
          <w:rFonts w:cs="Times New Roman"/>
          <w:szCs w:val="22"/>
        </w:rPr>
      </w:pPr>
      <w:r w:rsidRPr="00706B37">
        <w:rPr>
          <w:rFonts w:cs="Times New Roman"/>
          <w:szCs w:val="22"/>
        </w:rPr>
        <w:t xml:space="preserve">Applicant Beta, who had submitted EOI for all 12 </w:t>
      </w:r>
      <w:r w:rsidR="00260D54">
        <w:rPr>
          <w:rFonts w:cs="Times New Roman"/>
          <w:szCs w:val="22"/>
        </w:rPr>
        <w:t>C</w:t>
      </w:r>
      <w:r w:rsidRPr="00706B37">
        <w:rPr>
          <w:rFonts w:cs="Times New Roman"/>
          <w:szCs w:val="22"/>
        </w:rPr>
        <w:t xml:space="preserve">lusters under Option II, is eligible for </w:t>
      </w:r>
      <w:proofErr w:type="gramStart"/>
      <w:r w:rsidRPr="00706B37">
        <w:rPr>
          <w:rFonts w:cs="Times New Roman"/>
          <w:szCs w:val="22"/>
        </w:rPr>
        <w:t>any and all</w:t>
      </w:r>
      <w:proofErr w:type="gramEnd"/>
      <w:r w:rsidRPr="00706B37">
        <w:rPr>
          <w:rFonts w:cs="Times New Roman"/>
          <w:szCs w:val="22"/>
        </w:rPr>
        <w:t xml:space="preserve"> combinations of 12 </w:t>
      </w:r>
      <w:r w:rsidR="00260D54">
        <w:rPr>
          <w:rFonts w:cs="Times New Roman"/>
          <w:szCs w:val="22"/>
        </w:rPr>
        <w:t>C</w:t>
      </w:r>
      <w:r w:rsidRPr="00706B37">
        <w:rPr>
          <w:rFonts w:cs="Times New Roman"/>
          <w:szCs w:val="22"/>
        </w:rPr>
        <w:t>lusters</w:t>
      </w:r>
      <w:r w:rsidR="00FF0030">
        <w:rPr>
          <w:rFonts w:cs="Times New Roman"/>
          <w:szCs w:val="22"/>
        </w:rPr>
        <w:t xml:space="preserve"> and</w:t>
      </w:r>
      <w:r w:rsidRPr="00706B37">
        <w:rPr>
          <w:rFonts w:cs="Times New Roman"/>
          <w:szCs w:val="22"/>
        </w:rPr>
        <w:t xml:space="preserve"> is also eligible to submit a plan for Option I, i.e. CD as a whole as a going concern.</w:t>
      </w:r>
    </w:p>
    <w:p w14:paraId="7D998535" w14:textId="77777777" w:rsidR="00FF0030" w:rsidRDefault="00FF0030" w:rsidP="002453E5">
      <w:pPr>
        <w:pStyle w:val="ListParagraph"/>
        <w:tabs>
          <w:tab w:val="center" w:pos="4513"/>
        </w:tabs>
        <w:ind w:left="1080"/>
        <w:rPr>
          <w:rFonts w:cs="Times New Roman"/>
          <w:szCs w:val="22"/>
        </w:rPr>
      </w:pPr>
    </w:p>
    <w:p w14:paraId="74F18E27" w14:textId="7E49EE19" w:rsidR="00706B37" w:rsidRPr="00706B37" w:rsidRDefault="00706B37" w:rsidP="002453E5">
      <w:pPr>
        <w:pStyle w:val="ListParagraph"/>
        <w:numPr>
          <w:ilvl w:val="1"/>
          <w:numId w:val="32"/>
        </w:numPr>
        <w:tabs>
          <w:tab w:val="center" w:pos="4513"/>
        </w:tabs>
        <w:ind w:left="1080" w:hanging="163"/>
        <w:rPr>
          <w:rFonts w:cs="Times New Roman"/>
          <w:szCs w:val="22"/>
        </w:rPr>
      </w:pPr>
      <w:r w:rsidRPr="00706B37">
        <w:rPr>
          <w:rFonts w:cs="Times New Roman"/>
          <w:szCs w:val="22"/>
        </w:rPr>
        <w:t xml:space="preserve">Applicant Gamma, who had submitted EOI under Option II for seven </w:t>
      </w:r>
      <w:r w:rsidR="00260D54">
        <w:rPr>
          <w:rFonts w:cs="Times New Roman"/>
          <w:szCs w:val="22"/>
        </w:rPr>
        <w:t>C</w:t>
      </w:r>
      <w:r w:rsidRPr="00706B37">
        <w:rPr>
          <w:rFonts w:cs="Times New Roman"/>
          <w:szCs w:val="22"/>
        </w:rPr>
        <w:t>lusters (</w:t>
      </w:r>
      <w:r w:rsidR="00260D54">
        <w:rPr>
          <w:rFonts w:cs="Times New Roman"/>
          <w:szCs w:val="22"/>
        </w:rPr>
        <w:t>C</w:t>
      </w:r>
      <w:r w:rsidRPr="00706B37">
        <w:rPr>
          <w:rFonts w:cs="Times New Roman"/>
          <w:szCs w:val="22"/>
        </w:rPr>
        <w:t>lusters 1,</w:t>
      </w:r>
      <w:r w:rsidR="00FF0030">
        <w:rPr>
          <w:rFonts w:cs="Times New Roman"/>
          <w:szCs w:val="22"/>
        </w:rPr>
        <w:t xml:space="preserve"> </w:t>
      </w:r>
      <w:r w:rsidRPr="00706B37">
        <w:rPr>
          <w:rFonts w:cs="Times New Roman"/>
          <w:szCs w:val="22"/>
        </w:rPr>
        <w:t>4,</w:t>
      </w:r>
      <w:r w:rsidR="00FF0030">
        <w:rPr>
          <w:rFonts w:cs="Times New Roman"/>
          <w:szCs w:val="22"/>
        </w:rPr>
        <w:t xml:space="preserve"> </w:t>
      </w:r>
      <w:r w:rsidRPr="00706B37">
        <w:rPr>
          <w:rFonts w:cs="Times New Roman"/>
          <w:szCs w:val="22"/>
        </w:rPr>
        <w:t>5,</w:t>
      </w:r>
      <w:r w:rsidR="00FF0030">
        <w:rPr>
          <w:rFonts w:cs="Times New Roman"/>
          <w:szCs w:val="22"/>
        </w:rPr>
        <w:t xml:space="preserve"> </w:t>
      </w:r>
      <w:r w:rsidRPr="00706B37">
        <w:rPr>
          <w:rFonts w:cs="Times New Roman"/>
          <w:szCs w:val="22"/>
        </w:rPr>
        <w:t>6,</w:t>
      </w:r>
      <w:r w:rsidR="00FF0030">
        <w:rPr>
          <w:rFonts w:cs="Times New Roman"/>
          <w:szCs w:val="22"/>
        </w:rPr>
        <w:t xml:space="preserve"> </w:t>
      </w:r>
      <w:r w:rsidRPr="00706B37">
        <w:rPr>
          <w:rFonts w:cs="Times New Roman"/>
          <w:szCs w:val="22"/>
        </w:rPr>
        <w:t>9,</w:t>
      </w:r>
      <w:r w:rsidR="00FF0030">
        <w:rPr>
          <w:rFonts w:cs="Times New Roman"/>
          <w:szCs w:val="22"/>
        </w:rPr>
        <w:t xml:space="preserve"> </w:t>
      </w:r>
      <w:r w:rsidRPr="00706B37">
        <w:rPr>
          <w:rFonts w:cs="Times New Roman"/>
          <w:szCs w:val="22"/>
        </w:rPr>
        <w:t>10,</w:t>
      </w:r>
      <w:r w:rsidR="00FF0030">
        <w:rPr>
          <w:rFonts w:cs="Times New Roman"/>
          <w:szCs w:val="22"/>
        </w:rPr>
        <w:t xml:space="preserve"> and </w:t>
      </w:r>
      <w:r w:rsidRPr="00706B37">
        <w:rPr>
          <w:rFonts w:cs="Times New Roman"/>
          <w:szCs w:val="22"/>
        </w:rPr>
        <w:t>11), does not need to give INR 10.5 crore</w:t>
      </w:r>
      <w:r w:rsidR="00FF0030">
        <w:rPr>
          <w:rFonts w:cs="Times New Roman"/>
          <w:szCs w:val="22"/>
        </w:rPr>
        <w:t>s</w:t>
      </w:r>
      <w:r w:rsidRPr="00706B37">
        <w:rPr>
          <w:rFonts w:cs="Times New Roman"/>
          <w:szCs w:val="22"/>
        </w:rPr>
        <w:t xml:space="preserve"> </w:t>
      </w:r>
      <w:r w:rsidR="00260D54">
        <w:rPr>
          <w:rFonts w:cs="Times New Roman"/>
          <w:szCs w:val="22"/>
        </w:rPr>
        <w:t xml:space="preserve">as Refundable </w:t>
      </w:r>
      <w:r w:rsidRPr="00706B37">
        <w:rPr>
          <w:rFonts w:cs="Times New Roman"/>
          <w:szCs w:val="22"/>
        </w:rPr>
        <w:t>Deposit but only INR 10</w:t>
      </w:r>
      <w:r w:rsidR="00260D54">
        <w:rPr>
          <w:rFonts w:cs="Times New Roman"/>
          <w:szCs w:val="22"/>
        </w:rPr>
        <w:t xml:space="preserve"> </w:t>
      </w:r>
      <w:r w:rsidRPr="00706B37">
        <w:rPr>
          <w:rFonts w:cs="Times New Roman"/>
          <w:szCs w:val="22"/>
        </w:rPr>
        <w:t>cr</w:t>
      </w:r>
      <w:r w:rsidR="00FF0030">
        <w:rPr>
          <w:rFonts w:cs="Times New Roman"/>
          <w:szCs w:val="22"/>
        </w:rPr>
        <w:t>ores</w:t>
      </w:r>
      <w:r w:rsidRPr="00706B37">
        <w:rPr>
          <w:rFonts w:cs="Times New Roman"/>
          <w:szCs w:val="22"/>
        </w:rPr>
        <w:t xml:space="preserve">, because the total </w:t>
      </w:r>
      <w:r w:rsidR="00260D54">
        <w:rPr>
          <w:rFonts w:cs="Times New Roman"/>
          <w:szCs w:val="22"/>
        </w:rPr>
        <w:t xml:space="preserve">Refundable </w:t>
      </w:r>
      <w:r w:rsidRPr="00706B37">
        <w:rPr>
          <w:rFonts w:cs="Times New Roman"/>
          <w:szCs w:val="22"/>
        </w:rPr>
        <w:t xml:space="preserve">Deposit is capped at </w:t>
      </w:r>
      <w:r w:rsidR="00260D54">
        <w:rPr>
          <w:rFonts w:cs="Times New Roman"/>
          <w:szCs w:val="22"/>
        </w:rPr>
        <w:t xml:space="preserve">INR </w:t>
      </w:r>
      <w:r w:rsidRPr="00706B37">
        <w:rPr>
          <w:rFonts w:cs="Times New Roman"/>
          <w:szCs w:val="22"/>
        </w:rPr>
        <w:t>10</w:t>
      </w:r>
      <w:r w:rsidR="00260D54">
        <w:rPr>
          <w:rFonts w:cs="Times New Roman"/>
          <w:szCs w:val="22"/>
        </w:rPr>
        <w:t xml:space="preserve"> </w:t>
      </w:r>
      <w:r w:rsidRPr="00706B37">
        <w:rPr>
          <w:rFonts w:cs="Times New Roman"/>
          <w:szCs w:val="22"/>
        </w:rPr>
        <w:t>cr</w:t>
      </w:r>
      <w:r w:rsidR="00FF0030">
        <w:rPr>
          <w:rFonts w:cs="Times New Roman"/>
          <w:szCs w:val="22"/>
        </w:rPr>
        <w:t>ores</w:t>
      </w:r>
      <w:r w:rsidRPr="00706B37">
        <w:rPr>
          <w:rFonts w:cs="Times New Roman"/>
          <w:szCs w:val="22"/>
        </w:rPr>
        <w:t xml:space="preserve">. </w:t>
      </w:r>
    </w:p>
    <w:p w14:paraId="2AC4B650" w14:textId="77777777" w:rsidR="00FF0030" w:rsidRDefault="00FF0030" w:rsidP="002453E5">
      <w:pPr>
        <w:pStyle w:val="ListParagraph"/>
        <w:tabs>
          <w:tab w:val="center" w:pos="4513"/>
        </w:tabs>
        <w:ind w:left="1080"/>
        <w:contextualSpacing w:val="0"/>
        <w:rPr>
          <w:rFonts w:cs="Times New Roman"/>
          <w:szCs w:val="22"/>
        </w:rPr>
      </w:pPr>
    </w:p>
    <w:p w14:paraId="6A4C7C5E" w14:textId="3D5E5117" w:rsidR="00706B37" w:rsidRDefault="00706B37" w:rsidP="002453E5">
      <w:pPr>
        <w:pStyle w:val="ListParagraph"/>
        <w:numPr>
          <w:ilvl w:val="1"/>
          <w:numId w:val="32"/>
        </w:numPr>
        <w:tabs>
          <w:tab w:val="center" w:pos="4513"/>
        </w:tabs>
        <w:ind w:left="1080" w:hanging="163"/>
        <w:contextualSpacing w:val="0"/>
        <w:rPr>
          <w:rFonts w:cs="Times New Roman"/>
          <w:szCs w:val="22"/>
        </w:rPr>
      </w:pPr>
      <w:r w:rsidRPr="00706B37">
        <w:rPr>
          <w:rFonts w:cs="Times New Roman"/>
          <w:szCs w:val="22"/>
        </w:rPr>
        <w:t xml:space="preserve">Applicant Delta, who had submitted EOI for </w:t>
      </w:r>
      <w:r w:rsidR="00260D54">
        <w:rPr>
          <w:rFonts w:cs="Times New Roman"/>
          <w:szCs w:val="22"/>
        </w:rPr>
        <w:t>C</w:t>
      </w:r>
      <w:r w:rsidRPr="00706B37">
        <w:rPr>
          <w:rFonts w:cs="Times New Roman"/>
          <w:szCs w:val="22"/>
        </w:rPr>
        <w:t>luster</w:t>
      </w:r>
      <w:r w:rsidR="00FF0030">
        <w:rPr>
          <w:rFonts w:cs="Times New Roman"/>
          <w:szCs w:val="22"/>
        </w:rPr>
        <w:t>s</w:t>
      </w:r>
      <w:r w:rsidRPr="00706B37">
        <w:rPr>
          <w:rFonts w:cs="Times New Roman"/>
          <w:szCs w:val="22"/>
        </w:rPr>
        <w:t xml:space="preserve"> 4, 5, </w:t>
      </w:r>
      <w:r w:rsidR="00FF0030">
        <w:rPr>
          <w:rFonts w:cs="Times New Roman"/>
          <w:szCs w:val="22"/>
        </w:rPr>
        <w:t xml:space="preserve">and </w:t>
      </w:r>
      <w:r w:rsidRPr="00706B37">
        <w:rPr>
          <w:rFonts w:cs="Times New Roman"/>
          <w:szCs w:val="22"/>
        </w:rPr>
        <w:t xml:space="preserve">6 cannot submit </w:t>
      </w:r>
      <w:r w:rsidR="00260D54">
        <w:rPr>
          <w:rFonts w:cs="Times New Roman"/>
          <w:szCs w:val="22"/>
        </w:rPr>
        <w:t>EOI</w:t>
      </w:r>
      <w:r w:rsidRPr="00706B37">
        <w:rPr>
          <w:rFonts w:cs="Times New Roman"/>
          <w:szCs w:val="22"/>
        </w:rPr>
        <w:t xml:space="preserve"> for </w:t>
      </w:r>
      <w:r w:rsidR="00FF0030">
        <w:rPr>
          <w:rFonts w:cs="Times New Roman"/>
          <w:szCs w:val="22"/>
        </w:rPr>
        <w:t>Cluster 7</w:t>
      </w:r>
      <w:r w:rsidRPr="00706B37">
        <w:rPr>
          <w:rFonts w:cs="Times New Roman"/>
          <w:szCs w:val="22"/>
        </w:rPr>
        <w:t xml:space="preserve">, despite the </w:t>
      </w:r>
      <w:r w:rsidR="00260D54">
        <w:rPr>
          <w:rFonts w:cs="Times New Roman"/>
          <w:szCs w:val="22"/>
        </w:rPr>
        <w:t xml:space="preserve">Refundable Deposit </w:t>
      </w:r>
      <w:r w:rsidRPr="00706B37">
        <w:rPr>
          <w:rFonts w:cs="Times New Roman"/>
          <w:szCs w:val="22"/>
        </w:rPr>
        <w:t xml:space="preserve">amount being same. </w:t>
      </w:r>
      <w:r w:rsidR="00260D54">
        <w:rPr>
          <w:rFonts w:cs="Times New Roman"/>
          <w:szCs w:val="22"/>
        </w:rPr>
        <w:t>The Refunda</w:t>
      </w:r>
      <w:r w:rsidR="00FF0030">
        <w:rPr>
          <w:rFonts w:cs="Times New Roman"/>
          <w:szCs w:val="22"/>
        </w:rPr>
        <w:t>b</w:t>
      </w:r>
      <w:r w:rsidR="00260D54">
        <w:rPr>
          <w:rFonts w:cs="Times New Roman"/>
          <w:szCs w:val="22"/>
        </w:rPr>
        <w:t xml:space="preserve">le Deposit </w:t>
      </w:r>
      <w:r w:rsidRPr="00706B37">
        <w:rPr>
          <w:rFonts w:cs="Times New Roman"/>
          <w:szCs w:val="22"/>
        </w:rPr>
        <w:t xml:space="preserve">amount is not transferable between </w:t>
      </w:r>
      <w:r w:rsidR="00260D54">
        <w:rPr>
          <w:rFonts w:cs="Times New Roman"/>
          <w:szCs w:val="22"/>
        </w:rPr>
        <w:t>C</w:t>
      </w:r>
      <w:r w:rsidRPr="00706B37">
        <w:rPr>
          <w:rFonts w:cs="Times New Roman"/>
          <w:szCs w:val="22"/>
        </w:rPr>
        <w:t>lusters.</w:t>
      </w:r>
    </w:p>
    <w:p w14:paraId="084F2909" w14:textId="141A8BC6" w:rsidR="002F2085" w:rsidRPr="004E5C82" w:rsidRDefault="002F2085" w:rsidP="002453E5">
      <w:pPr>
        <w:pStyle w:val="ListParagraph"/>
        <w:tabs>
          <w:tab w:val="center" w:pos="4513"/>
        </w:tabs>
        <w:ind w:left="737"/>
        <w:contextualSpacing w:val="0"/>
        <w:rPr>
          <w:rFonts w:cs="Times New Roman"/>
          <w:b/>
          <w:bCs/>
          <w:szCs w:val="22"/>
        </w:rPr>
      </w:pPr>
    </w:p>
    <w:p w14:paraId="50527B96" w14:textId="77777777" w:rsidR="005D12BA" w:rsidRPr="004E5C82" w:rsidRDefault="005D12BA" w:rsidP="00631314">
      <w:pPr>
        <w:pStyle w:val="ListParagraph"/>
        <w:tabs>
          <w:tab w:val="center" w:pos="4513"/>
        </w:tabs>
        <w:ind w:left="737"/>
        <w:contextualSpacing w:val="0"/>
        <w:rPr>
          <w:rFonts w:cs="Times New Roman"/>
          <w:b/>
          <w:bCs/>
          <w:szCs w:val="22"/>
        </w:rPr>
        <w:sectPr w:rsidR="005D12BA" w:rsidRPr="004E5C82">
          <w:pgSz w:w="11906" w:h="16838"/>
          <w:pgMar w:top="1440" w:right="1440" w:bottom="1440" w:left="1440" w:header="708" w:footer="708" w:gutter="0"/>
          <w:cols w:space="708"/>
          <w:docGrid w:linePitch="360"/>
        </w:sectPr>
      </w:pPr>
    </w:p>
    <w:p w14:paraId="3A6E472A" w14:textId="18734770" w:rsidR="00CA65CC" w:rsidRPr="004E5C82" w:rsidRDefault="00CA65CC" w:rsidP="00631314">
      <w:pPr>
        <w:pStyle w:val="Heading1"/>
        <w:rPr>
          <w:rFonts w:cs="Times New Roman"/>
          <w:szCs w:val="22"/>
        </w:rPr>
      </w:pPr>
      <w:bookmarkStart w:id="2" w:name="_Toc189645690"/>
      <w:r w:rsidRPr="004E5C82">
        <w:rPr>
          <w:rFonts w:cs="Times New Roman"/>
          <w:szCs w:val="22"/>
        </w:rPr>
        <w:lastRenderedPageBreak/>
        <w:t>ANNEXURE B: FORMAT OF EOI</w:t>
      </w:r>
      <w:bookmarkEnd w:id="2"/>
      <w:r w:rsidRPr="004E5C82">
        <w:rPr>
          <w:rFonts w:cs="Times New Roman"/>
          <w:szCs w:val="22"/>
        </w:rPr>
        <w:t xml:space="preserve"> </w:t>
      </w:r>
    </w:p>
    <w:p w14:paraId="080F5B96" w14:textId="77777777" w:rsidR="00CA65CC" w:rsidRPr="004E5C82" w:rsidRDefault="00CA65CC" w:rsidP="00631314">
      <w:pPr>
        <w:rPr>
          <w:rFonts w:cs="Times New Roman"/>
          <w:szCs w:val="22"/>
        </w:rPr>
      </w:pPr>
    </w:p>
    <w:p w14:paraId="213EF206" w14:textId="77777777" w:rsidR="00CA65CC" w:rsidRPr="004E5C82" w:rsidRDefault="00CA65CC" w:rsidP="00631314">
      <w:pPr>
        <w:rPr>
          <w:rFonts w:cs="Times New Roman"/>
          <w:szCs w:val="22"/>
        </w:rPr>
      </w:pPr>
    </w:p>
    <w:p w14:paraId="0B40F1E7" w14:textId="6E627038" w:rsidR="00894BE7" w:rsidRPr="00894BE7" w:rsidRDefault="00894BE7" w:rsidP="00631314">
      <w:pPr>
        <w:jc w:val="right"/>
        <w:rPr>
          <w:rFonts w:cs="Times New Roman"/>
          <w:szCs w:val="22"/>
          <w:lang w:val="en-US"/>
        </w:rPr>
      </w:pPr>
      <w:r w:rsidRPr="00894BE7">
        <w:rPr>
          <w:rFonts w:cs="Times New Roman"/>
          <w:szCs w:val="22"/>
          <w:lang w:val="en-US"/>
        </w:rPr>
        <w:t>[</w:t>
      </w:r>
      <w:r w:rsidRPr="00894BE7">
        <w:rPr>
          <w:rFonts w:cs="Times New Roman"/>
          <w:i/>
          <w:iCs/>
          <w:szCs w:val="22"/>
          <w:lang w:val="en-US"/>
        </w:rPr>
        <w:t xml:space="preserve">On the letter head of the company/ in case of consortium- the Lead Partner submitting </w:t>
      </w:r>
      <w:r w:rsidRPr="004E5C82">
        <w:rPr>
          <w:rFonts w:cs="Times New Roman"/>
          <w:i/>
          <w:iCs/>
          <w:szCs w:val="22"/>
          <w:lang w:val="en-US"/>
        </w:rPr>
        <w:t>the EOI</w:t>
      </w:r>
      <w:r w:rsidRPr="00894BE7">
        <w:rPr>
          <w:rFonts w:cs="Times New Roman"/>
          <w:szCs w:val="22"/>
          <w:lang w:val="en-US"/>
        </w:rPr>
        <w:t>]</w:t>
      </w:r>
    </w:p>
    <w:p w14:paraId="558CE882" w14:textId="77777777" w:rsidR="00894BE7" w:rsidRPr="00894BE7" w:rsidRDefault="00894BE7" w:rsidP="00631314">
      <w:pPr>
        <w:rPr>
          <w:rFonts w:cs="Times New Roman"/>
          <w:szCs w:val="22"/>
          <w:lang w:val="en-US"/>
        </w:rPr>
      </w:pPr>
    </w:p>
    <w:p w14:paraId="19C0A8E8" w14:textId="77777777" w:rsidR="00894BE7" w:rsidRPr="004E5C82" w:rsidRDefault="00894BE7" w:rsidP="00631314">
      <w:pPr>
        <w:rPr>
          <w:rFonts w:cs="Times New Roman"/>
          <w:szCs w:val="22"/>
          <w:lang w:val="en-US"/>
        </w:rPr>
      </w:pPr>
      <w:r w:rsidRPr="00894BE7">
        <w:rPr>
          <w:rFonts w:cs="Times New Roman"/>
          <w:szCs w:val="22"/>
          <w:lang w:val="en-US"/>
        </w:rPr>
        <w:t>To</w:t>
      </w:r>
    </w:p>
    <w:p w14:paraId="02DACD33" w14:textId="77777777" w:rsidR="00894BE7" w:rsidRPr="00894BE7" w:rsidRDefault="00894BE7" w:rsidP="00631314">
      <w:pPr>
        <w:rPr>
          <w:rFonts w:cs="Times New Roman"/>
          <w:szCs w:val="22"/>
          <w:lang w:val="en-US"/>
        </w:rPr>
      </w:pPr>
    </w:p>
    <w:p w14:paraId="0F1C926B" w14:textId="77777777" w:rsidR="00894BE7" w:rsidRPr="00894BE7" w:rsidRDefault="00894BE7" w:rsidP="00631314">
      <w:pPr>
        <w:rPr>
          <w:rFonts w:cs="Times New Roman"/>
          <w:szCs w:val="22"/>
          <w:lang w:val="en-US"/>
        </w:rPr>
      </w:pPr>
      <w:r w:rsidRPr="00894BE7">
        <w:rPr>
          <w:rFonts w:cs="Times New Roman"/>
          <w:szCs w:val="22"/>
          <w:lang w:val="en-US"/>
        </w:rPr>
        <w:t>Mr. Bhuvan Madan</w:t>
      </w:r>
    </w:p>
    <w:p w14:paraId="5629C6F2" w14:textId="77777777" w:rsidR="00894BE7" w:rsidRPr="00894BE7" w:rsidRDefault="00894BE7" w:rsidP="00631314">
      <w:pPr>
        <w:rPr>
          <w:rFonts w:cs="Times New Roman"/>
          <w:szCs w:val="22"/>
          <w:lang w:val="en-US"/>
        </w:rPr>
      </w:pPr>
      <w:r w:rsidRPr="00894BE7">
        <w:rPr>
          <w:rFonts w:cs="Times New Roman"/>
          <w:szCs w:val="22"/>
          <w:lang w:val="en-US"/>
        </w:rPr>
        <w:t>IBBI Registration No. IBBI/IPA-001/IP-P01004/2017-18/11655</w:t>
      </w:r>
    </w:p>
    <w:p w14:paraId="1BC214F9" w14:textId="77777777" w:rsidR="00894BE7" w:rsidRPr="00894BE7" w:rsidRDefault="00894BE7" w:rsidP="00631314">
      <w:pPr>
        <w:rPr>
          <w:rFonts w:cs="Times New Roman"/>
          <w:szCs w:val="22"/>
          <w:lang w:val="en-US"/>
        </w:rPr>
      </w:pPr>
      <w:r w:rsidRPr="00894BE7">
        <w:rPr>
          <w:rFonts w:cs="Times New Roman"/>
          <w:szCs w:val="22"/>
          <w:lang w:val="en-US"/>
        </w:rPr>
        <w:t xml:space="preserve">Resolution Professional for Jaiprakash Associates Limited </w:t>
      </w:r>
    </w:p>
    <w:p w14:paraId="7FAB4CE0" w14:textId="77777777" w:rsidR="00894BE7" w:rsidRPr="00894BE7" w:rsidRDefault="00894BE7" w:rsidP="00631314">
      <w:pPr>
        <w:rPr>
          <w:rFonts w:cs="Times New Roman"/>
          <w:bCs/>
          <w:szCs w:val="22"/>
        </w:rPr>
      </w:pPr>
      <w:r w:rsidRPr="00894BE7">
        <w:rPr>
          <w:rFonts w:cs="Times New Roman"/>
          <w:bCs/>
          <w:szCs w:val="22"/>
        </w:rPr>
        <w:t>Deloitte India Insolvency Professionals LLP,</w:t>
      </w:r>
    </w:p>
    <w:p w14:paraId="69B124F5" w14:textId="77777777" w:rsidR="00894BE7" w:rsidRPr="00894BE7" w:rsidRDefault="00894BE7" w:rsidP="00631314">
      <w:pPr>
        <w:rPr>
          <w:rFonts w:cs="Times New Roman"/>
          <w:bCs/>
          <w:szCs w:val="22"/>
        </w:rPr>
      </w:pPr>
      <w:r w:rsidRPr="00894BE7">
        <w:rPr>
          <w:rFonts w:cs="Times New Roman"/>
          <w:bCs/>
          <w:szCs w:val="22"/>
        </w:rPr>
        <w:t>Embassy Galaxy Business Park, 3rd Floor, Block A, Industrial Area,</w:t>
      </w:r>
    </w:p>
    <w:p w14:paraId="4BE3C74F" w14:textId="77777777" w:rsidR="00894BE7" w:rsidRPr="00894BE7" w:rsidRDefault="00894BE7" w:rsidP="00631314">
      <w:pPr>
        <w:rPr>
          <w:rFonts w:cs="Times New Roman"/>
          <w:bCs/>
          <w:szCs w:val="22"/>
          <w:lang w:val="en-US"/>
        </w:rPr>
      </w:pPr>
      <w:r w:rsidRPr="00894BE7">
        <w:rPr>
          <w:rFonts w:cs="Times New Roman"/>
          <w:bCs/>
          <w:szCs w:val="22"/>
        </w:rPr>
        <w:t>Sector 62, Noida, Uttar Pradesh 201309</w:t>
      </w:r>
    </w:p>
    <w:p w14:paraId="7C6208A6" w14:textId="77777777" w:rsidR="00894BE7" w:rsidRPr="00894BE7" w:rsidRDefault="00894BE7" w:rsidP="00631314">
      <w:pPr>
        <w:rPr>
          <w:rFonts w:cs="Times New Roman"/>
          <w:bCs/>
          <w:szCs w:val="22"/>
          <w:lang w:val="en-US"/>
        </w:rPr>
      </w:pPr>
    </w:p>
    <w:p w14:paraId="57F2B82C" w14:textId="77777777" w:rsidR="00894BE7" w:rsidRPr="00894BE7" w:rsidRDefault="00894BE7" w:rsidP="00631314">
      <w:pPr>
        <w:rPr>
          <w:rFonts w:cs="Times New Roman"/>
          <w:szCs w:val="22"/>
          <w:lang w:val="en-US"/>
        </w:rPr>
      </w:pPr>
      <w:r w:rsidRPr="00894BE7">
        <w:rPr>
          <w:rFonts w:cs="Times New Roman"/>
          <w:b/>
          <w:szCs w:val="22"/>
          <w:lang w:val="en-US"/>
        </w:rPr>
        <w:t xml:space="preserve">Subject: </w:t>
      </w:r>
      <w:r w:rsidRPr="00894BE7">
        <w:rPr>
          <w:rFonts w:cs="Times New Roman"/>
          <w:szCs w:val="22"/>
          <w:lang w:val="en-US"/>
        </w:rPr>
        <w:t>Expression of Interest (“EoI”) for submitting Resolution Plan for Jaiprakash Associates Limited (“Corporate Debtor” or “Company”) undergoing Corporate Insolvency Resolution Process (“CIRP”).</w:t>
      </w:r>
    </w:p>
    <w:p w14:paraId="1590512B" w14:textId="77777777" w:rsidR="00894BE7" w:rsidRPr="00894BE7" w:rsidRDefault="00894BE7" w:rsidP="00631314">
      <w:pPr>
        <w:rPr>
          <w:rFonts w:cs="Times New Roman"/>
          <w:szCs w:val="22"/>
          <w:lang w:val="en-US"/>
        </w:rPr>
      </w:pPr>
    </w:p>
    <w:p w14:paraId="5C86A8A6" w14:textId="77777777" w:rsidR="00894BE7" w:rsidRPr="00894BE7" w:rsidRDefault="00894BE7" w:rsidP="00631314">
      <w:pPr>
        <w:rPr>
          <w:rFonts w:cs="Times New Roman"/>
          <w:szCs w:val="22"/>
          <w:lang w:val="en-US"/>
        </w:rPr>
      </w:pPr>
      <w:r w:rsidRPr="00894BE7">
        <w:rPr>
          <w:rFonts w:cs="Times New Roman"/>
          <w:szCs w:val="22"/>
          <w:lang w:val="en-US"/>
        </w:rPr>
        <w:t>Dear Sir,</w:t>
      </w:r>
    </w:p>
    <w:p w14:paraId="3500D3D4" w14:textId="77777777" w:rsidR="00894BE7" w:rsidRPr="00894BE7" w:rsidRDefault="00894BE7" w:rsidP="00631314">
      <w:pPr>
        <w:rPr>
          <w:rFonts w:cs="Times New Roman"/>
          <w:szCs w:val="22"/>
          <w:lang w:val="en-US"/>
        </w:rPr>
      </w:pPr>
    </w:p>
    <w:p w14:paraId="7BCB3897" w14:textId="54BE996B" w:rsidR="00894BE7" w:rsidRPr="00894BE7" w:rsidRDefault="00894BE7" w:rsidP="00631314">
      <w:pPr>
        <w:rPr>
          <w:rFonts w:cs="Times New Roman"/>
          <w:szCs w:val="22"/>
          <w:lang w:val="en-US"/>
        </w:rPr>
      </w:pPr>
      <w:r w:rsidRPr="00894BE7">
        <w:rPr>
          <w:rFonts w:cs="Times New Roman"/>
          <w:szCs w:val="22"/>
          <w:lang w:val="en-US"/>
        </w:rPr>
        <w:t xml:space="preserve">In response to the advertisement published </w:t>
      </w:r>
      <w:r w:rsidR="00947A8D">
        <w:rPr>
          <w:rFonts w:cs="Times New Roman"/>
          <w:szCs w:val="22"/>
          <w:lang w:val="en-US"/>
        </w:rPr>
        <w:t xml:space="preserve">in the newspapers </w:t>
      </w:r>
      <w:r w:rsidRPr="00894BE7">
        <w:rPr>
          <w:rFonts w:cs="Times New Roman"/>
          <w:szCs w:val="22"/>
          <w:lang w:val="en-US"/>
        </w:rPr>
        <w:t>on</w:t>
      </w:r>
      <w:r w:rsidR="00E14D61">
        <w:rPr>
          <w:rFonts w:cs="Times New Roman"/>
          <w:szCs w:val="22"/>
          <w:lang w:val="en-US"/>
        </w:rPr>
        <w:t xml:space="preserve"> 8 February 2025</w:t>
      </w:r>
      <w:r w:rsidRPr="00894BE7">
        <w:rPr>
          <w:rFonts w:cs="Times New Roman"/>
          <w:szCs w:val="22"/>
          <w:lang w:val="en-US"/>
        </w:rPr>
        <w:t xml:space="preserve"> </w:t>
      </w:r>
      <w:r w:rsidRPr="00894BE7">
        <w:rPr>
          <w:rFonts w:cs="Times New Roman"/>
          <w:szCs w:val="22"/>
          <w:u w:val="single"/>
          <w:lang w:val="en-US"/>
        </w:rPr>
        <w:tab/>
      </w:r>
      <w:r w:rsidRPr="00894BE7">
        <w:rPr>
          <w:rFonts w:cs="Times New Roman"/>
          <w:szCs w:val="22"/>
          <w:lang w:val="en-US"/>
        </w:rPr>
        <w:t xml:space="preserve"> ("Advertisement") inviting EOI for submission of Resolution Plans as per the provisions of the Insolvency and Bankruptcy Code, 2016 read with the rules and regulations framed thereunder ("Code''), we confirm that we have understood the eligibility criteria mentioned in the Invitation for Expression of Interest dated [insert] (“</w:t>
      </w:r>
      <w:r w:rsidRPr="00894BE7">
        <w:rPr>
          <w:rFonts w:cs="Times New Roman"/>
          <w:b/>
          <w:bCs/>
          <w:szCs w:val="22"/>
          <w:lang w:val="en-US"/>
        </w:rPr>
        <w:t>IEOI</w:t>
      </w:r>
      <w:r w:rsidRPr="00894BE7">
        <w:rPr>
          <w:rFonts w:cs="Times New Roman"/>
          <w:szCs w:val="22"/>
          <w:lang w:val="en-US"/>
        </w:rPr>
        <w:t>”) for the Corporate Debtor and meet the necessary thresholds mentioned therein and we hereby submit our unconditional EOI for submission of a Resolution Plan for the Corporate Debtor in compliance with the provisions of the Code read with the IEOI. We have attached the necessary information requested in the IEOI. The information furnished by us in this EOI is true, correct, complete, and accurate in all respects and no material information has been omitted or concealed.</w:t>
      </w:r>
    </w:p>
    <w:p w14:paraId="3E46EB1F" w14:textId="77777777" w:rsidR="00894BE7" w:rsidRPr="00894BE7" w:rsidRDefault="00894BE7" w:rsidP="00631314">
      <w:pPr>
        <w:rPr>
          <w:rFonts w:cs="Times New Roman"/>
          <w:szCs w:val="22"/>
          <w:lang w:val="en-US"/>
        </w:rPr>
      </w:pPr>
    </w:p>
    <w:p w14:paraId="41B6DE40" w14:textId="49D3BA2F" w:rsidR="00894BE7" w:rsidRPr="00894BE7" w:rsidRDefault="00894BE7" w:rsidP="00631314">
      <w:pPr>
        <w:rPr>
          <w:rFonts w:cs="Times New Roman"/>
          <w:b/>
          <w:bCs/>
          <w:szCs w:val="22"/>
          <w:lang w:val="en-US"/>
        </w:rPr>
      </w:pPr>
      <w:r w:rsidRPr="00894BE7">
        <w:rPr>
          <w:rFonts w:cs="Times New Roman"/>
          <w:szCs w:val="22"/>
          <w:lang w:val="en-US"/>
        </w:rPr>
        <w:t xml:space="preserve">We confirm that this EOI is submitted in </w:t>
      </w:r>
      <w:r w:rsidRPr="00894BE7">
        <w:rPr>
          <w:rFonts w:cs="Times New Roman"/>
          <w:b/>
          <w:bCs/>
          <w:szCs w:val="22"/>
          <w:lang w:val="en-US"/>
        </w:rPr>
        <w:t>Option 1 (company as a whole)</w:t>
      </w:r>
      <w:r w:rsidRPr="00894BE7">
        <w:rPr>
          <w:rFonts w:cs="Times New Roman"/>
          <w:szCs w:val="22"/>
          <w:lang w:val="en-US"/>
        </w:rPr>
        <w:t xml:space="preserve"> / </w:t>
      </w:r>
      <w:r w:rsidRPr="00894BE7">
        <w:rPr>
          <w:rFonts w:cs="Times New Roman"/>
          <w:b/>
          <w:bCs/>
          <w:szCs w:val="22"/>
        </w:rPr>
        <w:t>Option 2 (Cluster 1/ Cluster 2/ Cluster 3/ Cluster 4/ Cluster 5 / Cluster 6 / Cluster 7 /Cluster 8 / Cluster 9 / Cluster 10 / Cluster 11 / Cluster 12</w:t>
      </w:r>
      <w:r w:rsidR="00775340">
        <w:rPr>
          <w:rFonts w:cs="Times New Roman"/>
          <w:b/>
          <w:bCs/>
          <w:szCs w:val="22"/>
        </w:rPr>
        <w:t>)</w:t>
      </w:r>
      <w:r w:rsidRPr="00894BE7">
        <w:rPr>
          <w:rFonts w:cs="Times New Roman"/>
          <w:b/>
          <w:bCs/>
          <w:szCs w:val="22"/>
        </w:rPr>
        <w:t>:</w:t>
      </w:r>
    </w:p>
    <w:p w14:paraId="1F791CDC" w14:textId="77777777" w:rsidR="00894BE7" w:rsidRPr="00894BE7" w:rsidRDefault="00894BE7" w:rsidP="00631314">
      <w:pPr>
        <w:rPr>
          <w:rFonts w:cs="Times New Roman"/>
          <w:szCs w:val="22"/>
          <w:lang w:val="en-US"/>
        </w:rPr>
      </w:pPr>
    </w:p>
    <w:p w14:paraId="0454F513" w14:textId="15D0FB02" w:rsidR="00894BE7" w:rsidRPr="004E5C82" w:rsidRDefault="00894BE7" w:rsidP="00631314">
      <w:pPr>
        <w:rPr>
          <w:rFonts w:cs="Times New Roman"/>
          <w:szCs w:val="22"/>
          <w:lang w:val="en-US"/>
        </w:rPr>
      </w:pPr>
      <w:r w:rsidRPr="00894BE7">
        <w:rPr>
          <w:rFonts w:cs="Times New Roman"/>
          <w:szCs w:val="22"/>
          <w:lang w:val="en-US"/>
        </w:rPr>
        <w:t>[</w:t>
      </w:r>
      <w:r w:rsidRPr="00894BE7">
        <w:rPr>
          <w:rFonts w:cs="Times New Roman"/>
          <w:i/>
          <w:szCs w:val="22"/>
          <w:lang w:val="en-US"/>
        </w:rPr>
        <w:t>INSERT DETAILS OF THE CLUSTER</w:t>
      </w:r>
      <w:r w:rsidR="006A6E58">
        <w:rPr>
          <w:rFonts w:cs="Times New Roman"/>
          <w:i/>
          <w:szCs w:val="22"/>
          <w:lang w:val="en-US"/>
        </w:rPr>
        <w:t>S APPLIED FOR AND THE TOTAL AMOUNT OF REFUNDABLE DEPOS</w:t>
      </w:r>
      <w:r w:rsidR="00431611">
        <w:rPr>
          <w:rFonts w:cs="Times New Roman"/>
          <w:i/>
          <w:szCs w:val="22"/>
          <w:lang w:val="en-US"/>
        </w:rPr>
        <w:t>I</w:t>
      </w:r>
      <w:r w:rsidR="006A6E58">
        <w:rPr>
          <w:rFonts w:cs="Times New Roman"/>
          <w:i/>
          <w:szCs w:val="22"/>
          <w:lang w:val="en-US"/>
        </w:rPr>
        <w:t>T</w:t>
      </w:r>
      <w:r w:rsidRPr="00894BE7">
        <w:rPr>
          <w:rFonts w:cs="Times New Roman"/>
          <w:szCs w:val="22"/>
          <w:lang w:val="en-US"/>
        </w:rPr>
        <w:t>]</w:t>
      </w:r>
    </w:p>
    <w:p w14:paraId="322EB352" w14:textId="77777777" w:rsidR="00894BE7" w:rsidRPr="00894BE7" w:rsidRDefault="00894BE7" w:rsidP="00631314">
      <w:pPr>
        <w:rPr>
          <w:rFonts w:cs="Times New Roman"/>
          <w:szCs w:val="22"/>
          <w:lang w:val="en-US"/>
        </w:rPr>
      </w:pPr>
    </w:p>
    <w:p w14:paraId="4A4A8283" w14:textId="77777777" w:rsidR="00894BE7" w:rsidRPr="004E5C82" w:rsidRDefault="00894BE7" w:rsidP="00631314">
      <w:pPr>
        <w:rPr>
          <w:rFonts w:cs="Times New Roman"/>
          <w:szCs w:val="22"/>
          <w:lang w:val="en-US"/>
        </w:rPr>
      </w:pPr>
      <w:r w:rsidRPr="00894BE7">
        <w:rPr>
          <w:rFonts w:cs="Times New Roman"/>
          <w:szCs w:val="22"/>
          <w:lang w:val="en-US"/>
        </w:rPr>
        <w:t>I,</w:t>
      </w:r>
      <w:r w:rsidRPr="00894BE7">
        <w:rPr>
          <w:rFonts w:cs="Times New Roman"/>
          <w:szCs w:val="22"/>
          <w:u w:val="single"/>
          <w:lang w:val="en-US"/>
        </w:rPr>
        <w:tab/>
      </w:r>
      <w:proofErr w:type="gramStart"/>
      <w:r w:rsidRPr="00894BE7">
        <w:rPr>
          <w:rFonts w:cs="Times New Roman"/>
          <w:szCs w:val="22"/>
          <w:u w:val="single"/>
          <w:lang w:val="en-US"/>
        </w:rPr>
        <w:tab/>
      </w:r>
      <w:r w:rsidRPr="00894BE7">
        <w:rPr>
          <w:rFonts w:cs="Times New Roman"/>
          <w:szCs w:val="22"/>
          <w:lang w:val="en-US"/>
        </w:rPr>
        <w:t xml:space="preserve"> ,</w:t>
      </w:r>
      <w:proofErr w:type="gramEnd"/>
      <w:r w:rsidRPr="00894BE7">
        <w:rPr>
          <w:rFonts w:cs="Times New Roman"/>
          <w:szCs w:val="22"/>
          <w:lang w:val="en-US"/>
        </w:rPr>
        <w:t xml:space="preserve"> [insert name of the signatory] confirm that I am duly authorized to submit this EOI on behalf of </w:t>
      </w:r>
      <w:r w:rsidRPr="00894BE7">
        <w:rPr>
          <w:rFonts w:cs="Times New Roman"/>
          <w:szCs w:val="22"/>
          <w:u w:val="single"/>
          <w:lang w:val="en-US"/>
        </w:rPr>
        <w:tab/>
      </w:r>
      <w:r w:rsidRPr="00894BE7">
        <w:rPr>
          <w:rFonts w:cs="Times New Roman"/>
          <w:szCs w:val="22"/>
          <w:lang w:val="en-US"/>
        </w:rPr>
        <w:t>[insert the name of the entity submitting the EOI].</w:t>
      </w:r>
    </w:p>
    <w:p w14:paraId="1B8C7CB3" w14:textId="77777777" w:rsidR="00894BE7" w:rsidRPr="00894BE7" w:rsidRDefault="00894BE7" w:rsidP="00631314">
      <w:pPr>
        <w:rPr>
          <w:rFonts w:cs="Times New Roman"/>
          <w:szCs w:val="22"/>
          <w:lang w:val="en-US"/>
        </w:rPr>
      </w:pPr>
    </w:p>
    <w:p w14:paraId="277DC6AA" w14:textId="77777777" w:rsidR="00894BE7" w:rsidRPr="00894BE7" w:rsidRDefault="00894BE7" w:rsidP="00631314">
      <w:pPr>
        <w:rPr>
          <w:rFonts w:cs="Times New Roman"/>
          <w:szCs w:val="22"/>
          <w:lang w:val="en-US"/>
        </w:rPr>
      </w:pPr>
      <w:r w:rsidRPr="00894BE7">
        <w:rPr>
          <w:rFonts w:cs="Times New Roman"/>
          <w:szCs w:val="22"/>
          <w:lang w:val="en-US"/>
        </w:rPr>
        <w:t>[We are submitting the EOI as a Consortium. The following are the constituents of the Consortium:</w:t>
      </w:r>
    </w:p>
    <w:p w14:paraId="1F3B30E4" w14:textId="77777777" w:rsidR="00894BE7" w:rsidRPr="00894BE7" w:rsidRDefault="00894BE7" w:rsidP="00631314">
      <w:pPr>
        <w:rPr>
          <w:rFonts w:cs="Times New Roman"/>
          <w:szCs w:val="22"/>
          <w:lang w:val="en-US"/>
        </w:rPr>
      </w:pPr>
    </w:p>
    <w:p w14:paraId="3CCF5918" w14:textId="77777777" w:rsidR="00894BE7" w:rsidRPr="00894BE7" w:rsidRDefault="00894BE7" w:rsidP="00631314">
      <w:pPr>
        <w:rPr>
          <w:rFonts w:cs="Times New Roman"/>
          <w:szCs w:val="22"/>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64"/>
        <w:gridCol w:w="2795"/>
        <w:gridCol w:w="1929"/>
        <w:gridCol w:w="1928"/>
      </w:tblGrid>
      <w:tr w:rsidR="00894BE7" w:rsidRPr="00894BE7" w14:paraId="348DC81A" w14:textId="77777777" w:rsidTr="00894BE7">
        <w:trPr>
          <w:trHeight w:val="580"/>
        </w:trPr>
        <w:tc>
          <w:tcPr>
            <w:tcW w:w="1311" w:type="pct"/>
          </w:tcPr>
          <w:p w14:paraId="7999C562" w14:textId="77777777" w:rsidR="00894BE7" w:rsidRPr="00894BE7" w:rsidRDefault="00894BE7" w:rsidP="00631314">
            <w:pPr>
              <w:rPr>
                <w:rFonts w:cs="Times New Roman"/>
                <w:szCs w:val="22"/>
                <w:lang w:val="en-US"/>
              </w:rPr>
            </w:pPr>
            <w:r w:rsidRPr="00894BE7">
              <w:rPr>
                <w:rFonts w:cs="Times New Roman"/>
                <w:szCs w:val="22"/>
                <w:lang w:val="en-US"/>
              </w:rPr>
              <w:t>Sr. No.</w:t>
            </w:r>
          </w:p>
        </w:tc>
        <w:tc>
          <w:tcPr>
            <w:tcW w:w="1550" w:type="pct"/>
          </w:tcPr>
          <w:p w14:paraId="1B362E60" w14:textId="77777777" w:rsidR="00894BE7" w:rsidRPr="00894BE7" w:rsidRDefault="00894BE7" w:rsidP="00631314">
            <w:pPr>
              <w:rPr>
                <w:rFonts w:cs="Times New Roman"/>
                <w:szCs w:val="22"/>
                <w:lang w:val="en-US"/>
              </w:rPr>
            </w:pPr>
            <w:r w:rsidRPr="00894BE7">
              <w:rPr>
                <w:rFonts w:cs="Times New Roman"/>
                <w:szCs w:val="22"/>
                <w:lang w:val="en-US"/>
              </w:rPr>
              <w:t>Name of Consortium</w:t>
            </w:r>
          </w:p>
          <w:p w14:paraId="089DD067" w14:textId="77777777" w:rsidR="00894BE7" w:rsidRPr="00894BE7" w:rsidRDefault="00894BE7" w:rsidP="00631314">
            <w:pPr>
              <w:rPr>
                <w:rFonts w:cs="Times New Roman"/>
                <w:szCs w:val="22"/>
                <w:lang w:val="en-US"/>
              </w:rPr>
            </w:pPr>
            <w:r w:rsidRPr="00894BE7">
              <w:rPr>
                <w:rFonts w:cs="Times New Roman"/>
                <w:szCs w:val="22"/>
                <w:lang w:val="en-US"/>
              </w:rPr>
              <w:t>Member</w:t>
            </w:r>
          </w:p>
        </w:tc>
        <w:tc>
          <w:tcPr>
            <w:tcW w:w="1070" w:type="pct"/>
          </w:tcPr>
          <w:p w14:paraId="2950A363" w14:textId="77777777" w:rsidR="00894BE7" w:rsidRPr="00894BE7" w:rsidRDefault="00894BE7" w:rsidP="00631314">
            <w:pPr>
              <w:rPr>
                <w:rFonts w:cs="Times New Roman"/>
                <w:szCs w:val="22"/>
                <w:lang w:val="en-US"/>
              </w:rPr>
            </w:pPr>
            <w:r w:rsidRPr="00894BE7">
              <w:rPr>
                <w:rFonts w:cs="Times New Roman"/>
                <w:szCs w:val="22"/>
                <w:lang w:val="en-US"/>
              </w:rPr>
              <w:t>Type of Entity</w:t>
            </w:r>
          </w:p>
        </w:tc>
        <w:tc>
          <w:tcPr>
            <w:tcW w:w="1070" w:type="pct"/>
          </w:tcPr>
          <w:p w14:paraId="1598C7A3" w14:textId="77777777" w:rsidR="00894BE7" w:rsidRPr="00894BE7" w:rsidRDefault="00894BE7" w:rsidP="00631314">
            <w:pPr>
              <w:rPr>
                <w:rFonts w:cs="Times New Roman"/>
                <w:szCs w:val="22"/>
                <w:lang w:val="en-US"/>
              </w:rPr>
            </w:pPr>
            <w:r w:rsidRPr="00894BE7">
              <w:rPr>
                <w:rFonts w:cs="Times New Roman"/>
                <w:szCs w:val="22"/>
                <w:lang w:val="en-US"/>
              </w:rPr>
              <w:t>Participating</w:t>
            </w:r>
          </w:p>
          <w:p w14:paraId="212F744F" w14:textId="77777777" w:rsidR="00894BE7" w:rsidRPr="00894BE7" w:rsidRDefault="00894BE7" w:rsidP="00631314">
            <w:pPr>
              <w:rPr>
                <w:rFonts w:cs="Times New Roman"/>
                <w:szCs w:val="22"/>
                <w:lang w:val="en-US"/>
              </w:rPr>
            </w:pPr>
            <w:r w:rsidRPr="00894BE7">
              <w:rPr>
                <w:rFonts w:cs="Times New Roman"/>
                <w:szCs w:val="22"/>
                <w:lang w:val="en-US"/>
              </w:rPr>
              <w:t>Interest</w:t>
            </w:r>
          </w:p>
        </w:tc>
      </w:tr>
      <w:tr w:rsidR="00894BE7" w:rsidRPr="00894BE7" w14:paraId="3A3BAE4B" w14:textId="77777777" w:rsidTr="00894BE7">
        <w:trPr>
          <w:trHeight w:val="292"/>
        </w:trPr>
        <w:tc>
          <w:tcPr>
            <w:tcW w:w="1311" w:type="pct"/>
          </w:tcPr>
          <w:p w14:paraId="3E425946" w14:textId="77777777" w:rsidR="00894BE7" w:rsidRPr="00894BE7" w:rsidRDefault="00894BE7" w:rsidP="00631314">
            <w:pPr>
              <w:rPr>
                <w:rFonts w:cs="Times New Roman"/>
                <w:szCs w:val="22"/>
                <w:lang w:val="en-US"/>
              </w:rPr>
            </w:pPr>
          </w:p>
        </w:tc>
        <w:tc>
          <w:tcPr>
            <w:tcW w:w="1550" w:type="pct"/>
          </w:tcPr>
          <w:p w14:paraId="1267A561" w14:textId="77777777" w:rsidR="00894BE7" w:rsidRPr="00894BE7" w:rsidRDefault="00894BE7" w:rsidP="00631314">
            <w:pPr>
              <w:rPr>
                <w:rFonts w:cs="Times New Roman"/>
                <w:szCs w:val="22"/>
                <w:lang w:val="en-US"/>
              </w:rPr>
            </w:pPr>
          </w:p>
        </w:tc>
        <w:tc>
          <w:tcPr>
            <w:tcW w:w="1070" w:type="pct"/>
          </w:tcPr>
          <w:p w14:paraId="2D4030A3" w14:textId="77777777" w:rsidR="00894BE7" w:rsidRPr="00894BE7" w:rsidRDefault="00894BE7" w:rsidP="00631314">
            <w:pPr>
              <w:rPr>
                <w:rFonts w:cs="Times New Roman"/>
                <w:szCs w:val="22"/>
                <w:lang w:val="en-US"/>
              </w:rPr>
            </w:pPr>
          </w:p>
        </w:tc>
        <w:tc>
          <w:tcPr>
            <w:tcW w:w="1070" w:type="pct"/>
          </w:tcPr>
          <w:p w14:paraId="1296B21D" w14:textId="77777777" w:rsidR="00894BE7" w:rsidRPr="00894BE7" w:rsidRDefault="00894BE7" w:rsidP="00631314">
            <w:pPr>
              <w:rPr>
                <w:rFonts w:cs="Times New Roman"/>
                <w:szCs w:val="22"/>
                <w:lang w:val="en-US"/>
              </w:rPr>
            </w:pPr>
          </w:p>
        </w:tc>
      </w:tr>
      <w:tr w:rsidR="00894BE7" w:rsidRPr="00894BE7" w14:paraId="7832BE6A" w14:textId="77777777" w:rsidTr="00894BE7">
        <w:trPr>
          <w:trHeight w:val="290"/>
        </w:trPr>
        <w:tc>
          <w:tcPr>
            <w:tcW w:w="1311" w:type="pct"/>
          </w:tcPr>
          <w:p w14:paraId="1E9A5016" w14:textId="77777777" w:rsidR="00894BE7" w:rsidRPr="00894BE7" w:rsidRDefault="00894BE7" w:rsidP="00631314">
            <w:pPr>
              <w:rPr>
                <w:rFonts w:cs="Times New Roman"/>
                <w:szCs w:val="22"/>
                <w:lang w:val="en-US"/>
              </w:rPr>
            </w:pPr>
          </w:p>
        </w:tc>
        <w:tc>
          <w:tcPr>
            <w:tcW w:w="1550" w:type="pct"/>
          </w:tcPr>
          <w:p w14:paraId="20FF117E" w14:textId="77777777" w:rsidR="00894BE7" w:rsidRPr="00894BE7" w:rsidRDefault="00894BE7" w:rsidP="00631314">
            <w:pPr>
              <w:rPr>
                <w:rFonts w:cs="Times New Roman"/>
                <w:szCs w:val="22"/>
                <w:lang w:val="en-US"/>
              </w:rPr>
            </w:pPr>
          </w:p>
        </w:tc>
        <w:tc>
          <w:tcPr>
            <w:tcW w:w="1070" w:type="pct"/>
          </w:tcPr>
          <w:p w14:paraId="744EDCC5" w14:textId="77777777" w:rsidR="00894BE7" w:rsidRPr="00894BE7" w:rsidRDefault="00894BE7" w:rsidP="00631314">
            <w:pPr>
              <w:rPr>
                <w:rFonts w:cs="Times New Roman"/>
                <w:szCs w:val="22"/>
                <w:lang w:val="en-US"/>
              </w:rPr>
            </w:pPr>
          </w:p>
        </w:tc>
        <w:tc>
          <w:tcPr>
            <w:tcW w:w="1070" w:type="pct"/>
          </w:tcPr>
          <w:p w14:paraId="10787525" w14:textId="77777777" w:rsidR="00894BE7" w:rsidRPr="00894BE7" w:rsidRDefault="00894BE7" w:rsidP="00631314">
            <w:pPr>
              <w:rPr>
                <w:rFonts w:cs="Times New Roman"/>
                <w:szCs w:val="22"/>
                <w:lang w:val="en-US"/>
              </w:rPr>
            </w:pPr>
          </w:p>
        </w:tc>
      </w:tr>
    </w:tbl>
    <w:p w14:paraId="7F2E473D" w14:textId="77777777" w:rsidR="00894BE7" w:rsidRPr="004E5C82" w:rsidRDefault="00894BE7" w:rsidP="00631314">
      <w:pPr>
        <w:rPr>
          <w:rFonts w:cs="Times New Roman"/>
          <w:szCs w:val="22"/>
          <w:lang w:val="en-US"/>
        </w:rPr>
      </w:pPr>
    </w:p>
    <w:p w14:paraId="4DBFEEA1" w14:textId="42D4F7AC" w:rsidR="00894BE7" w:rsidRPr="004E5C82" w:rsidRDefault="00894BE7" w:rsidP="00631314">
      <w:pPr>
        <w:rPr>
          <w:rFonts w:cs="Times New Roman"/>
          <w:b/>
          <w:szCs w:val="22"/>
          <w:lang w:val="en-US"/>
        </w:rPr>
      </w:pPr>
      <w:r w:rsidRPr="00894BE7">
        <w:rPr>
          <w:rFonts w:cs="Times New Roman"/>
          <w:szCs w:val="22"/>
          <w:lang w:val="en-US"/>
        </w:rPr>
        <w:t xml:space="preserve">We [●], are the Lead Member of the Consortium, pursuant to [●] (copy enclosed herewith).] </w:t>
      </w:r>
      <w:r w:rsidRPr="00894BE7">
        <w:rPr>
          <w:rFonts w:cs="Times New Roman"/>
          <w:b/>
          <w:szCs w:val="22"/>
          <w:lang w:val="en-US"/>
        </w:rPr>
        <w:t>[Note: To be retained only in case of EOI being submitted by a Consortium]</w:t>
      </w:r>
    </w:p>
    <w:p w14:paraId="3ADCAD7F" w14:textId="77777777" w:rsidR="00894BE7" w:rsidRPr="00894BE7" w:rsidRDefault="00894BE7" w:rsidP="00631314">
      <w:pPr>
        <w:rPr>
          <w:rFonts w:cs="Times New Roman"/>
          <w:b/>
          <w:szCs w:val="22"/>
          <w:lang w:val="en-US"/>
        </w:rPr>
      </w:pPr>
    </w:p>
    <w:p w14:paraId="573275B9" w14:textId="77777777" w:rsidR="00894BE7" w:rsidRPr="004E5C82" w:rsidRDefault="00894BE7" w:rsidP="00631314">
      <w:pPr>
        <w:rPr>
          <w:rFonts w:cs="Times New Roman"/>
          <w:szCs w:val="22"/>
          <w:lang w:val="en-US"/>
        </w:rPr>
      </w:pPr>
      <w:r w:rsidRPr="00894BE7">
        <w:rPr>
          <w:rFonts w:cs="Times New Roman"/>
          <w:szCs w:val="22"/>
          <w:lang w:val="en-US"/>
        </w:rPr>
        <w:t>We understand and confirm that:</w:t>
      </w:r>
    </w:p>
    <w:p w14:paraId="6D146AB5" w14:textId="77777777" w:rsidR="00894BE7" w:rsidRPr="00894BE7" w:rsidRDefault="00894BE7" w:rsidP="00631314">
      <w:pPr>
        <w:rPr>
          <w:rFonts w:cs="Times New Roman"/>
          <w:szCs w:val="22"/>
          <w:lang w:val="en-US"/>
        </w:rPr>
      </w:pPr>
    </w:p>
    <w:p w14:paraId="45DB0EE0" w14:textId="77777777" w:rsidR="00894BE7" w:rsidRPr="004E5C82" w:rsidRDefault="00894BE7" w:rsidP="00A50E91">
      <w:pPr>
        <w:numPr>
          <w:ilvl w:val="0"/>
          <w:numId w:val="6"/>
        </w:numPr>
        <w:rPr>
          <w:rFonts w:cs="Times New Roman"/>
          <w:szCs w:val="22"/>
          <w:lang w:val="en-US"/>
        </w:rPr>
      </w:pPr>
      <w:r w:rsidRPr="00894BE7">
        <w:rPr>
          <w:rFonts w:cs="Times New Roman"/>
          <w:szCs w:val="22"/>
          <w:lang w:val="en-US"/>
        </w:rPr>
        <w:lastRenderedPageBreak/>
        <w:t>we accept the terms and conditions set out in the IEOI.</w:t>
      </w:r>
    </w:p>
    <w:p w14:paraId="3526ED55" w14:textId="77777777" w:rsidR="00894BE7" w:rsidRPr="00894BE7" w:rsidRDefault="00894BE7" w:rsidP="00631314">
      <w:pPr>
        <w:ind w:left="1211"/>
        <w:rPr>
          <w:rFonts w:cs="Times New Roman"/>
          <w:szCs w:val="22"/>
          <w:lang w:val="en-US"/>
        </w:rPr>
      </w:pPr>
    </w:p>
    <w:p w14:paraId="7FD68AF3" w14:textId="77777777" w:rsidR="00894BE7" w:rsidRPr="004E5C82" w:rsidRDefault="00894BE7" w:rsidP="00A50E91">
      <w:pPr>
        <w:numPr>
          <w:ilvl w:val="0"/>
          <w:numId w:val="6"/>
        </w:numPr>
        <w:rPr>
          <w:rFonts w:cs="Times New Roman"/>
          <w:szCs w:val="22"/>
          <w:lang w:val="en-US"/>
        </w:rPr>
      </w:pPr>
      <w:r w:rsidRPr="00894BE7">
        <w:rPr>
          <w:rFonts w:cs="Times New Roman"/>
          <w:szCs w:val="22"/>
          <w:lang w:val="en-US"/>
        </w:rPr>
        <w:t>the EOI will be evaluated by the Resolution Professional (RP) of the Corporate Debtor along with the Committee of Creditors (CoC), based on the information provided in this EOI and attached documents to determine whether we qualify to submit the Resolution Plan for the Company.</w:t>
      </w:r>
    </w:p>
    <w:p w14:paraId="0008A92F" w14:textId="77777777" w:rsidR="00894BE7" w:rsidRPr="004E5C82" w:rsidRDefault="00894BE7" w:rsidP="00631314">
      <w:pPr>
        <w:pStyle w:val="ListParagraph"/>
        <w:contextualSpacing w:val="0"/>
        <w:rPr>
          <w:rFonts w:cs="Times New Roman"/>
          <w:szCs w:val="22"/>
          <w:lang w:val="en-US"/>
        </w:rPr>
      </w:pPr>
    </w:p>
    <w:p w14:paraId="649D9BD7" w14:textId="0D3A34C0" w:rsidR="00894BE7" w:rsidRPr="004E5C82" w:rsidRDefault="00894BE7" w:rsidP="00A50E91">
      <w:pPr>
        <w:numPr>
          <w:ilvl w:val="0"/>
          <w:numId w:val="6"/>
        </w:numPr>
        <w:rPr>
          <w:rFonts w:cs="Times New Roman"/>
          <w:szCs w:val="22"/>
          <w:lang w:val="en-US"/>
        </w:rPr>
      </w:pPr>
      <w:r w:rsidRPr="00894BE7">
        <w:rPr>
          <w:rFonts w:cs="Times New Roman"/>
          <w:szCs w:val="22"/>
          <w:lang w:val="en-US"/>
        </w:rPr>
        <w:t xml:space="preserve">the RP and the </w:t>
      </w:r>
      <w:r w:rsidR="003563BC">
        <w:rPr>
          <w:rFonts w:cs="Times New Roman"/>
          <w:szCs w:val="22"/>
          <w:lang w:val="en-US"/>
        </w:rPr>
        <w:t>CoC</w:t>
      </w:r>
      <w:r w:rsidRPr="00894BE7">
        <w:rPr>
          <w:rFonts w:cs="Times New Roman"/>
          <w:szCs w:val="22"/>
          <w:lang w:val="en-US"/>
        </w:rPr>
        <w:t xml:space="preserve"> reserve the right to determine at their sole discretion, </w:t>
      </w:r>
      <w:proofErr w:type="gramStart"/>
      <w:r w:rsidRPr="00894BE7">
        <w:rPr>
          <w:rFonts w:cs="Times New Roman"/>
          <w:szCs w:val="22"/>
          <w:lang w:val="en-US"/>
        </w:rPr>
        <w:t>whether or not</w:t>
      </w:r>
      <w:proofErr w:type="gramEnd"/>
      <w:r w:rsidRPr="00894BE7">
        <w:rPr>
          <w:rFonts w:cs="Times New Roman"/>
          <w:szCs w:val="22"/>
          <w:lang w:val="en-US"/>
        </w:rPr>
        <w:t xml:space="preserve"> we qualify for the submission of the Resolution Plan in the CIRP of the Company and may reject the EOI submitted by us and not include us in the provisional or final list of eligible prospective resolution applicants</w:t>
      </w:r>
      <w:r w:rsidR="00D245D2">
        <w:rPr>
          <w:rFonts w:cs="Times New Roman"/>
          <w:szCs w:val="22"/>
          <w:lang w:val="en-US"/>
        </w:rPr>
        <w:t>.</w:t>
      </w:r>
    </w:p>
    <w:p w14:paraId="63303D17" w14:textId="77777777" w:rsidR="00894BE7" w:rsidRPr="00894BE7" w:rsidRDefault="00894BE7" w:rsidP="00631314">
      <w:pPr>
        <w:rPr>
          <w:rFonts w:cs="Times New Roman"/>
          <w:szCs w:val="22"/>
          <w:lang w:val="en-US"/>
        </w:rPr>
      </w:pPr>
    </w:p>
    <w:p w14:paraId="0D7061D9" w14:textId="49839C9C" w:rsidR="00894BE7" w:rsidRPr="00894BE7" w:rsidRDefault="00894BE7" w:rsidP="00A50E91">
      <w:pPr>
        <w:numPr>
          <w:ilvl w:val="0"/>
          <w:numId w:val="6"/>
        </w:numPr>
        <w:rPr>
          <w:rFonts w:cs="Times New Roman"/>
          <w:szCs w:val="22"/>
          <w:lang w:val="en-US"/>
        </w:rPr>
      </w:pPr>
      <w:r w:rsidRPr="00894BE7">
        <w:rPr>
          <w:rFonts w:cs="Times New Roman"/>
          <w:szCs w:val="22"/>
          <w:lang w:val="en-US"/>
        </w:rPr>
        <w:t xml:space="preserve">the RP and the </w:t>
      </w:r>
      <w:r w:rsidR="003563BC">
        <w:rPr>
          <w:rFonts w:cs="Times New Roman"/>
          <w:szCs w:val="22"/>
          <w:lang w:val="en-US"/>
        </w:rPr>
        <w:t>CoC</w:t>
      </w:r>
      <w:r w:rsidRPr="00894BE7">
        <w:rPr>
          <w:rFonts w:cs="Times New Roman"/>
          <w:szCs w:val="22"/>
          <w:lang w:val="en-US"/>
        </w:rPr>
        <w:t xml:space="preserve"> reserve the right to conduct due diligence on us and/or request for additional information or clarification from us for the purposes of evaluating the EOI and we shall promptly comply with such requirements. Failure to satisfy the queries of Resolution Professional or the </w:t>
      </w:r>
      <w:r w:rsidR="003563BC">
        <w:rPr>
          <w:rFonts w:cs="Times New Roman"/>
          <w:szCs w:val="22"/>
          <w:lang w:val="en-US"/>
        </w:rPr>
        <w:t>CoC</w:t>
      </w:r>
      <w:r w:rsidRPr="00894BE7">
        <w:rPr>
          <w:rFonts w:cs="Times New Roman"/>
          <w:szCs w:val="22"/>
          <w:lang w:val="en-US"/>
        </w:rPr>
        <w:t xml:space="preserve"> may lead to rejection of our EOI</w:t>
      </w:r>
      <w:r w:rsidR="00D245D2">
        <w:rPr>
          <w:rFonts w:cs="Times New Roman"/>
          <w:szCs w:val="22"/>
          <w:lang w:val="en-US"/>
        </w:rPr>
        <w:t>.</w:t>
      </w:r>
    </w:p>
    <w:p w14:paraId="430F21E3" w14:textId="77777777" w:rsidR="00894BE7" w:rsidRPr="004E5C82" w:rsidRDefault="00894BE7" w:rsidP="00631314">
      <w:pPr>
        <w:ind w:left="1211"/>
        <w:rPr>
          <w:rFonts w:cs="Times New Roman"/>
          <w:szCs w:val="22"/>
          <w:lang w:val="en-US"/>
        </w:rPr>
      </w:pPr>
    </w:p>
    <w:p w14:paraId="2B667409" w14:textId="5F26E54F" w:rsidR="00894BE7" w:rsidRPr="00894BE7" w:rsidRDefault="00894BE7" w:rsidP="00A50E91">
      <w:pPr>
        <w:numPr>
          <w:ilvl w:val="0"/>
          <w:numId w:val="6"/>
        </w:numPr>
        <w:rPr>
          <w:rFonts w:cs="Times New Roman"/>
          <w:szCs w:val="22"/>
          <w:lang w:val="en-US"/>
        </w:rPr>
      </w:pPr>
      <w:r w:rsidRPr="00894BE7">
        <w:rPr>
          <w:rFonts w:cs="Times New Roman"/>
          <w:szCs w:val="22"/>
          <w:lang w:val="en-US"/>
        </w:rPr>
        <w:t>meeting the qualification criteria set out in IEOI alone does not automatically entitle us to participate in the next stage of the process</w:t>
      </w:r>
      <w:r w:rsidR="00D245D2">
        <w:rPr>
          <w:rFonts w:cs="Times New Roman"/>
          <w:szCs w:val="22"/>
          <w:lang w:val="en-US"/>
        </w:rPr>
        <w:t>.</w:t>
      </w:r>
    </w:p>
    <w:p w14:paraId="61A18D63" w14:textId="77777777" w:rsidR="00894BE7" w:rsidRPr="004E5C82" w:rsidRDefault="00894BE7" w:rsidP="00631314">
      <w:pPr>
        <w:ind w:left="1211"/>
        <w:rPr>
          <w:rFonts w:cs="Times New Roman"/>
          <w:szCs w:val="22"/>
          <w:lang w:val="en-US"/>
        </w:rPr>
      </w:pPr>
    </w:p>
    <w:p w14:paraId="147E4B93" w14:textId="49E04D1C" w:rsidR="00894BE7" w:rsidRPr="00894BE7" w:rsidRDefault="00894BE7" w:rsidP="00A50E91">
      <w:pPr>
        <w:numPr>
          <w:ilvl w:val="0"/>
          <w:numId w:val="6"/>
        </w:numPr>
        <w:rPr>
          <w:rFonts w:cs="Times New Roman"/>
          <w:szCs w:val="22"/>
          <w:lang w:val="en-US"/>
        </w:rPr>
      </w:pPr>
      <w:r w:rsidRPr="00894BE7">
        <w:rPr>
          <w:rFonts w:cs="Times New Roman"/>
          <w:szCs w:val="22"/>
          <w:lang w:val="en-US"/>
        </w:rPr>
        <w:t>we/ our related parties have not withdrawn from or failed to implement or contributed to the failure of implementation of any other resolution plan approved by the</w:t>
      </w:r>
      <w:r w:rsidR="00E84EFB">
        <w:rPr>
          <w:rFonts w:cs="Times New Roman"/>
          <w:szCs w:val="22"/>
          <w:lang w:val="en-US"/>
        </w:rPr>
        <w:t xml:space="preserve"> committee of creditors or the</w:t>
      </w:r>
      <w:r w:rsidRPr="00894BE7">
        <w:rPr>
          <w:rFonts w:cs="Times New Roman"/>
          <w:szCs w:val="22"/>
          <w:lang w:val="en-US"/>
        </w:rPr>
        <w:t xml:space="preserve"> Hon’ble NCLT at any time in the past</w:t>
      </w:r>
      <w:r w:rsidR="00D245D2">
        <w:rPr>
          <w:rFonts w:cs="Times New Roman"/>
          <w:szCs w:val="22"/>
          <w:lang w:val="en-US"/>
        </w:rPr>
        <w:t>.</w:t>
      </w:r>
    </w:p>
    <w:p w14:paraId="300839CD" w14:textId="77777777" w:rsidR="00894BE7" w:rsidRPr="004E5C82" w:rsidRDefault="00894BE7" w:rsidP="00631314">
      <w:pPr>
        <w:ind w:left="1211"/>
        <w:rPr>
          <w:rFonts w:cs="Times New Roman"/>
          <w:szCs w:val="22"/>
          <w:lang w:val="en-US"/>
        </w:rPr>
      </w:pPr>
    </w:p>
    <w:p w14:paraId="4C25F2C2" w14:textId="6C484330" w:rsidR="00894BE7" w:rsidRPr="00894BE7" w:rsidRDefault="00894BE7" w:rsidP="00A50E91">
      <w:pPr>
        <w:numPr>
          <w:ilvl w:val="0"/>
          <w:numId w:val="6"/>
        </w:numPr>
        <w:rPr>
          <w:rFonts w:cs="Times New Roman"/>
          <w:szCs w:val="22"/>
          <w:lang w:val="en-US"/>
        </w:rPr>
      </w:pPr>
      <w:r w:rsidRPr="00894BE7">
        <w:rPr>
          <w:rFonts w:cs="Times New Roman"/>
          <w:szCs w:val="22"/>
          <w:lang w:val="en-US"/>
        </w:rPr>
        <w:t xml:space="preserve">If any false, misleading, </w:t>
      </w:r>
      <w:proofErr w:type="gramStart"/>
      <w:r w:rsidRPr="00894BE7">
        <w:rPr>
          <w:rFonts w:cs="Times New Roman"/>
          <w:szCs w:val="22"/>
          <w:lang w:val="en-US"/>
        </w:rPr>
        <w:t>incomplete</w:t>
      </w:r>
      <w:proofErr w:type="gramEnd"/>
      <w:r w:rsidRPr="00894BE7">
        <w:rPr>
          <w:rFonts w:cs="Times New Roman"/>
          <w:szCs w:val="22"/>
          <w:lang w:val="en-US"/>
        </w:rPr>
        <w:t xml:space="preserve"> or inaccurate information or record has been submitted by us, it will render us ineligible to participate in the process</w:t>
      </w:r>
      <w:r w:rsidR="00D245D2">
        <w:rPr>
          <w:rFonts w:cs="Times New Roman"/>
          <w:szCs w:val="22"/>
          <w:lang w:val="en-US"/>
        </w:rPr>
        <w:t>.</w:t>
      </w:r>
    </w:p>
    <w:p w14:paraId="417E9599" w14:textId="77777777" w:rsidR="00894BE7" w:rsidRPr="004E5C82" w:rsidRDefault="00894BE7" w:rsidP="00631314">
      <w:pPr>
        <w:ind w:left="1211"/>
        <w:rPr>
          <w:rFonts w:cs="Times New Roman"/>
          <w:szCs w:val="22"/>
          <w:lang w:val="en-US"/>
        </w:rPr>
      </w:pPr>
    </w:p>
    <w:p w14:paraId="66DEEAB2" w14:textId="469E49B6" w:rsidR="00894BE7" w:rsidRPr="00894BE7" w:rsidRDefault="00894BE7" w:rsidP="00A50E91">
      <w:pPr>
        <w:numPr>
          <w:ilvl w:val="0"/>
          <w:numId w:val="6"/>
        </w:numPr>
        <w:rPr>
          <w:rFonts w:cs="Times New Roman"/>
          <w:szCs w:val="22"/>
          <w:lang w:val="en-US"/>
        </w:rPr>
      </w:pPr>
      <w:r w:rsidRPr="00894BE7">
        <w:rPr>
          <w:rFonts w:cs="Times New Roman"/>
          <w:szCs w:val="22"/>
          <w:lang w:val="en-US"/>
        </w:rPr>
        <w:t>we confirm that, pursuant to the board resolution dated [●], we have been duly authorized by our [board of directors/governing body] to undertake all such acts and deeds, as may be required or necessary for the purpose of submission of EOI.</w:t>
      </w:r>
    </w:p>
    <w:p w14:paraId="4F7526A7" w14:textId="77777777" w:rsidR="00894BE7" w:rsidRPr="004E5C82" w:rsidRDefault="00894BE7" w:rsidP="00631314">
      <w:pPr>
        <w:ind w:left="1211"/>
        <w:rPr>
          <w:rFonts w:cs="Times New Roman"/>
          <w:szCs w:val="22"/>
          <w:lang w:val="en-US"/>
        </w:rPr>
      </w:pPr>
    </w:p>
    <w:p w14:paraId="10DE8FED" w14:textId="2B468412" w:rsidR="00894BE7" w:rsidRPr="00894BE7" w:rsidRDefault="00894BE7" w:rsidP="00A50E91">
      <w:pPr>
        <w:numPr>
          <w:ilvl w:val="0"/>
          <w:numId w:val="6"/>
        </w:numPr>
        <w:rPr>
          <w:rFonts w:cs="Times New Roman"/>
          <w:szCs w:val="22"/>
          <w:lang w:val="en-US"/>
        </w:rPr>
      </w:pPr>
      <w:r w:rsidRPr="00894BE7">
        <w:rPr>
          <w:rFonts w:cs="Times New Roman"/>
          <w:szCs w:val="22"/>
          <w:lang w:val="en-US"/>
        </w:rPr>
        <w:t>[we are authorized to submit this EOI on behalf of [●], [●] (insert the name of members of the Consortium)] (Applicable only in case EOI is being submitted by a consortium)]</w:t>
      </w:r>
      <w:r w:rsidR="00D245D2">
        <w:rPr>
          <w:rFonts w:cs="Times New Roman"/>
          <w:szCs w:val="22"/>
          <w:lang w:val="en-US"/>
        </w:rPr>
        <w:t>.</w:t>
      </w:r>
    </w:p>
    <w:p w14:paraId="4F6B1713" w14:textId="77777777" w:rsidR="00894BE7" w:rsidRPr="004E5C82" w:rsidRDefault="00894BE7" w:rsidP="00631314">
      <w:pPr>
        <w:ind w:left="1211"/>
        <w:rPr>
          <w:rFonts w:cs="Times New Roman"/>
          <w:szCs w:val="22"/>
          <w:lang w:val="en-US"/>
        </w:rPr>
      </w:pPr>
    </w:p>
    <w:p w14:paraId="454421BB" w14:textId="5C58A2D1" w:rsidR="00894BE7" w:rsidRPr="00894BE7" w:rsidRDefault="00894BE7" w:rsidP="00A50E91">
      <w:pPr>
        <w:numPr>
          <w:ilvl w:val="0"/>
          <w:numId w:val="6"/>
        </w:numPr>
        <w:rPr>
          <w:rFonts w:cs="Times New Roman"/>
          <w:szCs w:val="22"/>
          <w:lang w:val="en-US"/>
        </w:rPr>
      </w:pPr>
      <w:r w:rsidRPr="00894BE7">
        <w:rPr>
          <w:rFonts w:cs="Times New Roman"/>
          <w:szCs w:val="22"/>
          <w:lang w:val="en-US"/>
        </w:rPr>
        <w:t>we have read and understood the terms of the IEOI and the provisions of the Code, and that, along with our IEOI, we have also enclosed all information/documents (including those required for the proof of our eligibility) as required in the IEOI in compliance with the terms of the IEOI and the provisions of the Code.</w:t>
      </w:r>
    </w:p>
    <w:p w14:paraId="56E35482" w14:textId="77777777" w:rsidR="00894BE7" w:rsidRPr="004E5C82" w:rsidRDefault="00894BE7" w:rsidP="00631314">
      <w:pPr>
        <w:ind w:left="1211"/>
        <w:rPr>
          <w:rFonts w:cs="Times New Roman"/>
          <w:szCs w:val="22"/>
          <w:lang w:val="en-US"/>
        </w:rPr>
      </w:pPr>
    </w:p>
    <w:p w14:paraId="61CEEA55" w14:textId="0DCB2F3A" w:rsidR="00894BE7" w:rsidRPr="00894BE7" w:rsidRDefault="00894BE7" w:rsidP="00A50E91">
      <w:pPr>
        <w:numPr>
          <w:ilvl w:val="0"/>
          <w:numId w:val="6"/>
        </w:numPr>
        <w:rPr>
          <w:rFonts w:cs="Times New Roman"/>
          <w:szCs w:val="22"/>
          <w:lang w:val="en-US"/>
        </w:rPr>
      </w:pPr>
      <w:r w:rsidRPr="00894BE7">
        <w:rPr>
          <w:rFonts w:cs="Times New Roman"/>
          <w:szCs w:val="22"/>
          <w:lang w:val="en-US"/>
        </w:rPr>
        <w:t xml:space="preserve">the RP may, on the directions of the </w:t>
      </w:r>
      <w:r w:rsidR="003563BC">
        <w:rPr>
          <w:rFonts w:cs="Times New Roman"/>
          <w:szCs w:val="22"/>
          <w:lang w:val="en-US"/>
        </w:rPr>
        <w:t>CoC</w:t>
      </w:r>
      <w:r w:rsidRPr="00894BE7">
        <w:rPr>
          <w:rFonts w:cs="Times New Roman"/>
          <w:szCs w:val="22"/>
          <w:lang w:val="en-US"/>
        </w:rPr>
        <w:t xml:space="preserve">, have the right to cancel the process without any prior intimation to us or modify or vary the terms without assigning any reason, whatsoever and without any liability. Any clarifications, </w:t>
      </w:r>
      <w:proofErr w:type="gramStart"/>
      <w:r w:rsidRPr="00894BE7">
        <w:rPr>
          <w:rFonts w:cs="Times New Roman"/>
          <w:szCs w:val="22"/>
          <w:lang w:val="en-US"/>
        </w:rPr>
        <w:t>amendment</w:t>
      </w:r>
      <w:proofErr w:type="gramEnd"/>
      <w:r w:rsidRPr="00894BE7">
        <w:rPr>
          <w:rFonts w:cs="Times New Roman"/>
          <w:szCs w:val="22"/>
          <w:lang w:val="en-US"/>
        </w:rPr>
        <w:t xml:space="preserve"> or extensions of time, etc. in relation to the process would be updated on the website of the Corporate Debtor and the RP is not required to separately intimate us in this respect. We are aware that the timelines for diligence and other processes will not be extended without prior approval of the RP/ </w:t>
      </w:r>
      <w:r w:rsidR="003563BC">
        <w:rPr>
          <w:rFonts w:cs="Times New Roman"/>
          <w:szCs w:val="22"/>
          <w:lang w:val="en-US"/>
        </w:rPr>
        <w:t>CoC</w:t>
      </w:r>
      <w:r w:rsidRPr="00894BE7">
        <w:rPr>
          <w:rFonts w:cs="Times New Roman"/>
          <w:szCs w:val="22"/>
          <w:lang w:val="en-US"/>
        </w:rPr>
        <w:t xml:space="preserve">, which approval may be provided by the RP/ </w:t>
      </w:r>
      <w:r w:rsidR="003563BC">
        <w:rPr>
          <w:rFonts w:cs="Times New Roman"/>
          <w:szCs w:val="22"/>
          <w:lang w:val="en-US"/>
        </w:rPr>
        <w:t>CoC</w:t>
      </w:r>
      <w:r w:rsidRPr="00894BE7">
        <w:rPr>
          <w:rFonts w:cs="Times New Roman"/>
          <w:szCs w:val="22"/>
          <w:lang w:val="en-US"/>
        </w:rPr>
        <w:t xml:space="preserve"> at their sole discretion. No financial obligation shall accrue to the RP or the Corporate Debtor in such an event</w:t>
      </w:r>
      <w:r w:rsidR="00D245D2">
        <w:rPr>
          <w:rFonts w:cs="Times New Roman"/>
          <w:szCs w:val="22"/>
          <w:lang w:val="en-US"/>
        </w:rPr>
        <w:t>.</w:t>
      </w:r>
    </w:p>
    <w:p w14:paraId="7BA835F3" w14:textId="77777777" w:rsidR="00894BE7" w:rsidRPr="004E5C82" w:rsidRDefault="00894BE7" w:rsidP="00631314">
      <w:pPr>
        <w:ind w:left="1211"/>
        <w:rPr>
          <w:rFonts w:cs="Times New Roman"/>
          <w:szCs w:val="22"/>
          <w:lang w:val="en-US"/>
        </w:rPr>
      </w:pPr>
    </w:p>
    <w:p w14:paraId="5A00B231" w14:textId="04CF14FC" w:rsidR="00894BE7" w:rsidRPr="00894BE7" w:rsidRDefault="00894BE7" w:rsidP="00A50E91">
      <w:pPr>
        <w:numPr>
          <w:ilvl w:val="0"/>
          <w:numId w:val="6"/>
        </w:numPr>
        <w:rPr>
          <w:rFonts w:cs="Times New Roman"/>
          <w:szCs w:val="22"/>
          <w:lang w:val="en-US"/>
        </w:rPr>
      </w:pPr>
      <w:r w:rsidRPr="00894BE7">
        <w:rPr>
          <w:rFonts w:cs="Times New Roman"/>
          <w:szCs w:val="22"/>
          <w:lang w:val="en-US"/>
        </w:rPr>
        <w:t xml:space="preserve">the Corporate Debtor is on an “as is what is” </w:t>
      </w:r>
      <w:proofErr w:type="gramStart"/>
      <w:r w:rsidRPr="00894BE7">
        <w:rPr>
          <w:rFonts w:cs="Times New Roman"/>
          <w:szCs w:val="22"/>
          <w:lang w:val="en-US"/>
        </w:rPr>
        <w:t>and ”</w:t>
      </w:r>
      <w:proofErr w:type="gramEnd"/>
      <w:r w:rsidRPr="00894BE7">
        <w:rPr>
          <w:rFonts w:cs="Times New Roman"/>
          <w:szCs w:val="22"/>
          <w:lang w:val="en-US"/>
        </w:rPr>
        <w:t xml:space="preserve"> "as is where is" basis and the RP, CoC, </w:t>
      </w:r>
      <w:r w:rsidR="00E84EFB">
        <w:rPr>
          <w:rFonts w:cs="Times New Roman"/>
          <w:szCs w:val="22"/>
          <w:lang w:val="en-US"/>
        </w:rPr>
        <w:t xml:space="preserve">or their respective advisors or representatives </w:t>
      </w:r>
      <w:r w:rsidRPr="00894BE7">
        <w:rPr>
          <w:rFonts w:cs="Times New Roman"/>
          <w:szCs w:val="22"/>
          <w:lang w:val="en-US"/>
        </w:rPr>
        <w:t>will not be providing any representations or warranties</w:t>
      </w:r>
      <w:r w:rsidR="00D245D2">
        <w:rPr>
          <w:rFonts w:cs="Times New Roman"/>
          <w:szCs w:val="22"/>
          <w:lang w:val="en-US"/>
        </w:rPr>
        <w:t>.</w:t>
      </w:r>
    </w:p>
    <w:p w14:paraId="20833C25" w14:textId="77777777" w:rsidR="00894BE7" w:rsidRPr="004E5C82" w:rsidRDefault="00894BE7" w:rsidP="00631314">
      <w:pPr>
        <w:ind w:left="1211"/>
        <w:rPr>
          <w:rFonts w:cs="Times New Roman"/>
          <w:szCs w:val="22"/>
          <w:lang w:val="en-US"/>
        </w:rPr>
      </w:pPr>
    </w:p>
    <w:p w14:paraId="67C0F08B" w14:textId="0A5CA248" w:rsidR="00894BE7" w:rsidRPr="00894BE7" w:rsidRDefault="00894BE7" w:rsidP="00A50E91">
      <w:pPr>
        <w:numPr>
          <w:ilvl w:val="0"/>
          <w:numId w:val="6"/>
        </w:numPr>
        <w:rPr>
          <w:rFonts w:cs="Times New Roman"/>
          <w:szCs w:val="22"/>
          <w:lang w:val="en-US"/>
        </w:rPr>
      </w:pPr>
      <w:r w:rsidRPr="00894BE7">
        <w:rPr>
          <w:rFonts w:cs="Times New Roman"/>
          <w:szCs w:val="22"/>
          <w:lang w:val="en-US"/>
        </w:rPr>
        <w:t xml:space="preserve">we will continue to meet the eligibility criteria throughout the </w:t>
      </w:r>
      <w:proofErr w:type="gramStart"/>
      <w:r w:rsidRPr="00894BE7">
        <w:rPr>
          <w:rFonts w:cs="Times New Roman"/>
          <w:szCs w:val="22"/>
          <w:lang w:val="en-US"/>
        </w:rPr>
        <w:t>process, and</w:t>
      </w:r>
      <w:proofErr w:type="gramEnd"/>
      <w:r w:rsidRPr="00894BE7">
        <w:rPr>
          <w:rFonts w:cs="Times New Roman"/>
          <w:szCs w:val="22"/>
          <w:lang w:val="en-US"/>
        </w:rPr>
        <w:t xml:space="preserve"> will immediately intimate the RP of any change in the information provided by us along with </w:t>
      </w:r>
      <w:r w:rsidRPr="00894BE7">
        <w:rPr>
          <w:rFonts w:cs="Times New Roman"/>
          <w:szCs w:val="22"/>
          <w:lang w:val="en-US"/>
        </w:rPr>
        <w:lastRenderedPageBreak/>
        <w:t>our EOI, which may impact our ability to satisfy the eligibility criteria or participate in this process</w:t>
      </w:r>
      <w:r w:rsidR="00D245D2">
        <w:rPr>
          <w:rFonts w:cs="Times New Roman"/>
          <w:szCs w:val="22"/>
          <w:lang w:val="en-US"/>
        </w:rPr>
        <w:t>.</w:t>
      </w:r>
    </w:p>
    <w:p w14:paraId="547769C0" w14:textId="77777777" w:rsidR="00894BE7" w:rsidRPr="004E5C82" w:rsidRDefault="00894BE7" w:rsidP="00631314">
      <w:pPr>
        <w:ind w:left="1211"/>
        <w:rPr>
          <w:rFonts w:cs="Times New Roman"/>
          <w:szCs w:val="22"/>
          <w:lang w:val="en-US"/>
        </w:rPr>
      </w:pPr>
    </w:p>
    <w:p w14:paraId="6FD8F02A" w14:textId="4DB1ABBE" w:rsidR="00894BE7" w:rsidRPr="00894BE7" w:rsidRDefault="00894BE7" w:rsidP="00A50E91">
      <w:pPr>
        <w:numPr>
          <w:ilvl w:val="0"/>
          <w:numId w:val="6"/>
        </w:numPr>
        <w:rPr>
          <w:rFonts w:cs="Times New Roman"/>
          <w:szCs w:val="22"/>
          <w:lang w:val="en-US"/>
        </w:rPr>
      </w:pPr>
      <w:r w:rsidRPr="00894BE7">
        <w:rPr>
          <w:rFonts w:cs="Times New Roman"/>
          <w:szCs w:val="22"/>
          <w:lang w:val="en-US"/>
        </w:rPr>
        <w:t>The RP and the Corporate Debtor shall, in no circumstances, be responsible to bear or reimburse any expenses or costs incurred by us in respect of submission of this EOI</w:t>
      </w:r>
      <w:r w:rsidR="00D245D2">
        <w:rPr>
          <w:rFonts w:cs="Times New Roman"/>
          <w:szCs w:val="22"/>
          <w:lang w:val="en-US"/>
        </w:rPr>
        <w:t>.</w:t>
      </w:r>
      <w:r w:rsidRPr="00894BE7">
        <w:rPr>
          <w:rFonts w:cs="Times New Roman"/>
          <w:szCs w:val="22"/>
          <w:lang w:val="en-US"/>
        </w:rPr>
        <w:t xml:space="preserve"> </w:t>
      </w:r>
    </w:p>
    <w:p w14:paraId="77A42C37" w14:textId="77777777" w:rsidR="00894BE7" w:rsidRPr="004E5C82" w:rsidRDefault="00894BE7" w:rsidP="00631314">
      <w:pPr>
        <w:ind w:left="1211"/>
        <w:rPr>
          <w:rFonts w:cs="Times New Roman"/>
          <w:szCs w:val="22"/>
          <w:lang w:val="en-US"/>
        </w:rPr>
      </w:pPr>
    </w:p>
    <w:p w14:paraId="70827C22" w14:textId="5E2065AD" w:rsidR="00894BE7" w:rsidRPr="00894BE7" w:rsidRDefault="00894BE7" w:rsidP="00A50E91">
      <w:pPr>
        <w:numPr>
          <w:ilvl w:val="0"/>
          <w:numId w:val="6"/>
        </w:numPr>
        <w:rPr>
          <w:rFonts w:cs="Times New Roman"/>
          <w:szCs w:val="22"/>
          <w:lang w:val="en-US"/>
        </w:rPr>
      </w:pPr>
      <w:r w:rsidRPr="00894BE7">
        <w:rPr>
          <w:rFonts w:cs="Times New Roman"/>
          <w:szCs w:val="22"/>
          <w:lang w:val="en-US"/>
        </w:rPr>
        <w:t>Information Memorandum and access to virtual data room will be provided to the qualified and shortlisted Resolution Applicants as per the provisions of Code after the submission of a confidentiality undertaking and other documents required in terms of this EOI and the provisions of the Code</w:t>
      </w:r>
      <w:r w:rsidR="00D245D2">
        <w:rPr>
          <w:rFonts w:cs="Times New Roman"/>
          <w:szCs w:val="22"/>
          <w:lang w:val="en-US"/>
        </w:rPr>
        <w:t>.</w:t>
      </w:r>
    </w:p>
    <w:p w14:paraId="73359E49" w14:textId="77777777" w:rsidR="00894BE7" w:rsidRPr="004E5C82" w:rsidRDefault="00894BE7" w:rsidP="00631314">
      <w:pPr>
        <w:ind w:left="1211"/>
        <w:rPr>
          <w:rFonts w:cs="Times New Roman"/>
          <w:szCs w:val="22"/>
          <w:lang w:val="en-US"/>
        </w:rPr>
      </w:pPr>
    </w:p>
    <w:p w14:paraId="58E10E60" w14:textId="71697926" w:rsidR="00894BE7" w:rsidRPr="00894BE7" w:rsidRDefault="00894BE7" w:rsidP="00A50E91">
      <w:pPr>
        <w:numPr>
          <w:ilvl w:val="0"/>
          <w:numId w:val="6"/>
        </w:numPr>
        <w:rPr>
          <w:rFonts w:cs="Times New Roman"/>
          <w:szCs w:val="22"/>
          <w:lang w:val="en-US"/>
        </w:rPr>
      </w:pPr>
      <w:r w:rsidRPr="00894BE7">
        <w:rPr>
          <w:rFonts w:cs="Times New Roman"/>
          <w:szCs w:val="22"/>
          <w:lang w:val="en-US"/>
        </w:rPr>
        <w:t>If we are shortlisted, we will submit the Resolution Plan in compliance with the provisions of the Insolvency &amp; Bankruptcy Code, 2016</w:t>
      </w:r>
      <w:r w:rsidR="00E84EFB">
        <w:rPr>
          <w:rFonts w:cs="Times New Roman"/>
          <w:szCs w:val="22"/>
          <w:lang w:val="en-US"/>
        </w:rPr>
        <w:t>, as amended and the regulations framed thereunder</w:t>
      </w:r>
      <w:r w:rsidRPr="00894BE7">
        <w:rPr>
          <w:rFonts w:cs="Times New Roman"/>
          <w:szCs w:val="22"/>
          <w:lang w:val="en-US"/>
        </w:rPr>
        <w:t xml:space="preserve"> within the timelines laid down by the RP/CoC.</w:t>
      </w:r>
    </w:p>
    <w:p w14:paraId="4CF1539D" w14:textId="77777777" w:rsidR="00894BE7" w:rsidRPr="00894BE7" w:rsidRDefault="00894BE7" w:rsidP="00631314">
      <w:pPr>
        <w:rPr>
          <w:rFonts w:cs="Times New Roman"/>
          <w:szCs w:val="22"/>
          <w:lang w:val="en-US"/>
        </w:rPr>
      </w:pPr>
    </w:p>
    <w:p w14:paraId="562100C3" w14:textId="77777777" w:rsidR="00894BE7" w:rsidRPr="004E5C82" w:rsidRDefault="00894BE7" w:rsidP="00631314">
      <w:pPr>
        <w:rPr>
          <w:rFonts w:cs="Times New Roman"/>
          <w:szCs w:val="22"/>
          <w:lang w:val="en-US"/>
        </w:rPr>
      </w:pPr>
      <w:r w:rsidRPr="00894BE7">
        <w:rPr>
          <w:rFonts w:cs="Times New Roman"/>
          <w:szCs w:val="22"/>
          <w:lang w:val="en-US"/>
        </w:rPr>
        <w:t xml:space="preserve">Thanking you. </w:t>
      </w:r>
    </w:p>
    <w:p w14:paraId="61218699" w14:textId="1CD5EE3B" w:rsidR="00894BE7" w:rsidRPr="00894BE7" w:rsidRDefault="00894BE7" w:rsidP="00631314">
      <w:pPr>
        <w:rPr>
          <w:rFonts w:cs="Times New Roman"/>
          <w:szCs w:val="22"/>
          <w:lang w:val="en-US"/>
        </w:rPr>
      </w:pPr>
      <w:r w:rsidRPr="00894BE7">
        <w:rPr>
          <w:rFonts w:cs="Times New Roman"/>
          <w:szCs w:val="22"/>
          <w:lang w:val="en-US"/>
        </w:rPr>
        <w:t>Yours truly.</w:t>
      </w:r>
    </w:p>
    <w:p w14:paraId="6A61816A" w14:textId="77777777" w:rsidR="00D245D2" w:rsidRDefault="00D245D2" w:rsidP="00631314">
      <w:pPr>
        <w:rPr>
          <w:rFonts w:cs="Times New Roman"/>
          <w:szCs w:val="22"/>
          <w:lang w:val="en-US"/>
        </w:rPr>
      </w:pPr>
    </w:p>
    <w:p w14:paraId="5E35903E" w14:textId="1BE990B7" w:rsidR="00894BE7" w:rsidRPr="00894BE7" w:rsidRDefault="00894BE7" w:rsidP="00631314">
      <w:pPr>
        <w:rPr>
          <w:rFonts w:cs="Times New Roman"/>
          <w:szCs w:val="22"/>
          <w:lang w:val="en-US"/>
        </w:rPr>
      </w:pPr>
      <w:r w:rsidRPr="00894BE7">
        <w:rPr>
          <w:rFonts w:cs="Times New Roman"/>
          <w:szCs w:val="22"/>
          <w:lang w:val="en-US"/>
        </w:rPr>
        <w:t>On behalf of the firm/company/organization: Signature: Name of signatory:</w:t>
      </w:r>
    </w:p>
    <w:p w14:paraId="7ADEB5C2" w14:textId="77777777" w:rsidR="00D245D2" w:rsidRDefault="00D245D2" w:rsidP="00631314">
      <w:pPr>
        <w:rPr>
          <w:rFonts w:cs="Times New Roman"/>
          <w:szCs w:val="22"/>
          <w:lang w:val="en-US"/>
        </w:rPr>
      </w:pPr>
    </w:p>
    <w:p w14:paraId="47EB939B" w14:textId="39AE9D8B" w:rsidR="00894BE7" w:rsidRPr="00894BE7" w:rsidRDefault="00894BE7" w:rsidP="00631314">
      <w:pPr>
        <w:rPr>
          <w:rFonts w:cs="Times New Roman"/>
          <w:szCs w:val="22"/>
          <w:lang w:val="en-US"/>
        </w:rPr>
      </w:pPr>
      <w:r w:rsidRPr="00894BE7">
        <w:rPr>
          <w:rFonts w:cs="Times New Roman"/>
          <w:szCs w:val="22"/>
          <w:lang w:val="en-US"/>
        </w:rPr>
        <w:t>Designation: Company Seal/stamp Place:</w:t>
      </w:r>
    </w:p>
    <w:p w14:paraId="338A8F87" w14:textId="77777777" w:rsidR="00894BE7" w:rsidRPr="00894BE7" w:rsidRDefault="00894BE7" w:rsidP="00631314">
      <w:pPr>
        <w:rPr>
          <w:rFonts w:cs="Times New Roman"/>
          <w:szCs w:val="22"/>
          <w:lang w:val="en-US"/>
        </w:rPr>
      </w:pPr>
      <w:r w:rsidRPr="00894BE7">
        <w:rPr>
          <w:rFonts w:cs="Times New Roman"/>
          <w:szCs w:val="22"/>
          <w:lang w:val="en-US"/>
        </w:rPr>
        <w:t>Date:</w:t>
      </w:r>
    </w:p>
    <w:p w14:paraId="65B10F4C" w14:textId="77777777" w:rsidR="00894BE7" w:rsidRPr="00894BE7" w:rsidRDefault="00894BE7" w:rsidP="00631314">
      <w:pPr>
        <w:rPr>
          <w:rFonts w:cs="Times New Roman"/>
          <w:szCs w:val="22"/>
          <w:lang w:val="en-US"/>
        </w:rPr>
      </w:pPr>
    </w:p>
    <w:p w14:paraId="51C6AFC2" w14:textId="54A4CDF8" w:rsidR="0006201E" w:rsidRPr="004E5C82" w:rsidRDefault="00894BE7" w:rsidP="00631314">
      <w:pPr>
        <w:rPr>
          <w:rFonts w:cs="Times New Roman"/>
          <w:szCs w:val="22"/>
        </w:rPr>
        <w:sectPr w:rsidR="0006201E" w:rsidRPr="004E5C82">
          <w:pgSz w:w="11906" w:h="16838"/>
          <w:pgMar w:top="1440" w:right="1440" w:bottom="1440" w:left="1440" w:header="708" w:footer="708" w:gutter="0"/>
          <w:cols w:space="708"/>
          <w:docGrid w:linePitch="360"/>
        </w:sectPr>
      </w:pPr>
      <w:r w:rsidRPr="004E5C82">
        <w:rPr>
          <w:rFonts w:cs="Times New Roman"/>
          <w:szCs w:val="22"/>
          <w:lang w:val="en-US"/>
        </w:rPr>
        <w:t>Enclosures: Annexures</w:t>
      </w:r>
    </w:p>
    <w:p w14:paraId="41576B93" w14:textId="5268FA5F" w:rsidR="00CA65CC" w:rsidRPr="004E5C82" w:rsidRDefault="00CA65CC" w:rsidP="00631314">
      <w:pPr>
        <w:pStyle w:val="Heading1"/>
        <w:rPr>
          <w:rFonts w:cs="Times New Roman"/>
          <w:szCs w:val="22"/>
        </w:rPr>
      </w:pPr>
      <w:bookmarkStart w:id="3" w:name="_Toc189645691"/>
      <w:r w:rsidRPr="004E5C82">
        <w:rPr>
          <w:rFonts w:cs="Times New Roman"/>
          <w:szCs w:val="22"/>
        </w:rPr>
        <w:lastRenderedPageBreak/>
        <w:t>ANNEXURE C: SUPPORTING DOCUMENTS REQUIRED TO BE SUBMITTED WITH EOI</w:t>
      </w:r>
      <w:bookmarkEnd w:id="3"/>
    </w:p>
    <w:p w14:paraId="592EF8AD" w14:textId="77777777" w:rsidR="00CA65CC" w:rsidRPr="004E5C82" w:rsidRDefault="00CA65CC" w:rsidP="00631314">
      <w:pPr>
        <w:rPr>
          <w:rFonts w:cs="Times New Roman"/>
          <w:szCs w:val="22"/>
        </w:rPr>
      </w:pPr>
    </w:p>
    <w:p w14:paraId="606A8A40" w14:textId="77777777" w:rsidR="00CA65CC" w:rsidRPr="004E5C82" w:rsidRDefault="00CA65CC" w:rsidP="00631314">
      <w:pPr>
        <w:rPr>
          <w:rFonts w:cs="Times New Roman"/>
          <w:szCs w:val="22"/>
        </w:rPr>
      </w:pPr>
    </w:p>
    <w:p w14:paraId="121E8613" w14:textId="003762FC" w:rsidR="00894BE7" w:rsidRPr="00894BE7" w:rsidRDefault="00894BE7" w:rsidP="00A50E91">
      <w:pPr>
        <w:numPr>
          <w:ilvl w:val="1"/>
          <w:numId w:val="6"/>
        </w:numPr>
        <w:rPr>
          <w:rFonts w:cs="Times New Roman"/>
          <w:szCs w:val="22"/>
          <w:lang w:val="en-US"/>
        </w:rPr>
      </w:pPr>
      <w:r w:rsidRPr="00894BE7">
        <w:rPr>
          <w:rFonts w:cs="Times New Roman"/>
          <w:szCs w:val="22"/>
          <w:lang w:val="en-US"/>
        </w:rPr>
        <w:t>Profile of PRA (</w:t>
      </w:r>
      <w:r w:rsidRPr="004E5C82">
        <w:rPr>
          <w:rFonts w:cs="Times New Roman"/>
          <w:szCs w:val="22"/>
          <w:lang w:val="en-US"/>
        </w:rPr>
        <w:t>a</w:t>
      </w:r>
      <w:r w:rsidRPr="00894BE7">
        <w:rPr>
          <w:rFonts w:cs="Times New Roman"/>
          <w:szCs w:val="22"/>
          <w:lang w:val="en-US"/>
        </w:rPr>
        <w:t xml:space="preserve">s per </w:t>
      </w:r>
      <w:r w:rsidRPr="00894BE7">
        <w:rPr>
          <w:rFonts w:cs="Times New Roman"/>
          <w:b/>
          <w:bCs/>
          <w:szCs w:val="22"/>
          <w:u w:val="single"/>
          <w:lang w:val="en-US"/>
        </w:rPr>
        <w:t>Annexure D</w:t>
      </w:r>
      <w:r w:rsidRPr="00894BE7">
        <w:rPr>
          <w:rFonts w:cs="Times New Roman"/>
          <w:szCs w:val="22"/>
          <w:lang w:val="en-US"/>
        </w:rPr>
        <w:t>), including subsidiaries (</w:t>
      </w:r>
      <w:proofErr w:type="gramStart"/>
      <w:r w:rsidRPr="00894BE7">
        <w:rPr>
          <w:rFonts w:cs="Times New Roman"/>
          <w:szCs w:val="22"/>
          <w:lang w:val="en-US"/>
        </w:rPr>
        <w:t>wholly-owned</w:t>
      </w:r>
      <w:proofErr w:type="gramEnd"/>
      <w:r w:rsidRPr="00894BE7">
        <w:rPr>
          <w:rFonts w:cs="Times New Roman"/>
          <w:szCs w:val="22"/>
          <w:lang w:val="en-US"/>
        </w:rPr>
        <w:t xml:space="preserve"> subsidiary and partly-owned subsidiary, if any), promoter and promoter group, parent company and ultimate parent company and key managerial personnel</w:t>
      </w:r>
    </w:p>
    <w:p w14:paraId="380A4432" w14:textId="77777777" w:rsidR="00894BE7" w:rsidRPr="00894BE7" w:rsidRDefault="00894BE7" w:rsidP="00631314">
      <w:pPr>
        <w:rPr>
          <w:rFonts w:cs="Times New Roman"/>
          <w:szCs w:val="22"/>
          <w:lang w:val="en-US"/>
        </w:rPr>
      </w:pPr>
    </w:p>
    <w:p w14:paraId="7CE6FBF7" w14:textId="77777777" w:rsidR="00894BE7" w:rsidRPr="00894BE7" w:rsidRDefault="00894BE7" w:rsidP="00A50E91">
      <w:pPr>
        <w:numPr>
          <w:ilvl w:val="1"/>
          <w:numId w:val="6"/>
        </w:numPr>
        <w:rPr>
          <w:rFonts w:cs="Times New Roman"/>
          <w:szCs w:val="22"/>
          <w:lang w:val="en-US"/>
        </w:rPr>
      </w:pPr>
      <w:r w:rsidRPr="00894BE7">
        <w:rPr>
          <w:rFonts w:cs="Times New Roman"/>
          <w:b/>
          <w:szCs w:val="22"/>
          <w:lang w:val="en-US"/>
        </w:rPr>
        <w:t xml:space="preserve">Legal Documents: </w:t>
      </w:r>
      <w:r w:rsidRPr="00894BE7">
        <w:rPr>
          <w:rFonts w:cs="Times New Roman"/>
          <w:szCs w:val="22"/>
          <w:lang w:val="en-US"/>
        </w:rPr>
        <w:t>Copies of Certificate of Registration / Incorporation and Constitutional Documents (Memorandum and Articles of Association, etc.) or other equivalent organizational/charter documents of PRA.</w:t>
      </w:r>
    </w:p>
    <w:p w14:paraId="445D2FB6" w14:textId="77777777" w:rsidR="00894BE7" w:rsidRPr="00894BE7" w:rsidRDefault="00894BE7" w:rsidP="00631314">
      <w:pPr>
        <w:rPr>
          <w:rFonts w:cs="Times New Roman"/>
          <w:szCs w:val="22"/>
          <w:lang w:val="en-US"/>
        </w:rPr>
      </w:pPr>
    </w:p>
    <w:p w14:paraId="45FC320F" w14:textId="77777777" w:rsidR="00894BE7" w:rsidRPr="00894BE7" w:rsidRDefault="00894BE7" w:rsidP="00A50E91">
      <w:pPr>
        <w:numPr>
          <w:ilvl w:val="1"/>
          <w:numId w:val="6"/>
        </w:numPr>
        <w:rPr>
          <w:rFonts w:cs="Times New Roman"/>
          <w:szCs w:val="22"/>
          <w:lang w:val="en-US"/>
        </w:rPr>
      </w:pPr>
      <w:r w:rsidRPr="00894BE7">
        <w:rPr>
          <w:rFonts w:cs="Times New Roman"/>
          <w:szCs w:val="22"/>
          <w:lang w:val="en-US"/>
        </w:rPr>
        <w:t>Copy of PAN card, GST number or equivalent documents as applicable.</w:t>
      </w:r>
    </w:p>
    <w:p w14:paraId="7719343A" w14:textId="77777777" w:rsidR="00894BE7" w:rsidRPr="00894BE7" w:rsidRDefault="00894BE7" w:rsidP="00631314">
      <w:pPr>
        <w:rPr>
          <w:rFonts w:cs="Times New Roman"/>
          <w:szCs w:val="22"/>
          <w:lang w:val="en-US"/>
        </w:rPr>
      </w:pPr>
    </w:p>
    <w:p w14:paraId="3D534329" w14:textId="48227226" w:rsidR="00894BE7" w:rsidRPr="00894BE7" w:rsidRDefault="00894BE7" w:rsidP="00A50E91">
      <w:pPr>
        <w:numPr>
          <w:ilvl w:val="1"/>
          <w:numId w:val="6"/>
        </w:numPr>
        <w:rPr>
          <w:rFonts w:cs="Times New Roman"/>
          <w:szCs w:val="22"/>
          <w:lang w:val="en-US"/>
        </w:rPr>
      </w:pPr>
      <w:r w:rsidRPr="00894BE7">
        <w:rPr>
          <w:rFonts w:cs="Times New Roman"/>
          <w:b/>
          <w:szCs w:val="22"/>
          <w:lang w:val="en-US"/>
        </w:rPr>
        <w:t xml:space="preserve">For </w:t>
      </w:r>
      <w:r w:rsidRPr="004E5C82">
        <w:rPr>
          <w:rFonts w:cs="Times New Roman"/>
          <w:b/>
          <w:szCs w:val="22"/>
          <w:lang w:val="en-US"/>
        </w:rPr>
        <w:t>satisfying the Eligibility Criteria under Annexure A</w:t>
      </w:r>
      <w:r w:rsidRPr="00894BE7">
        <w:rPr>
          <w:rFonts w:cs="Times New Roman"/>
          <w:b/>
          <w:szCs w:val="22"/>
          <w:lang w:val="en-US"/>
        </w:rPr>
        <w:t>:</w:t>
      </w:r>
      <w:r w:rsidRPr="004E5C82">
        <w:rPr>
          <w:rFonts w:cs="Times New Roman"/>
          <w:b/>
          <w:szCs w:val="22"/>
          <w:lang w:val="en-US"/>
        </w:rPr>
        <w:t xml:space="preserve"> </w:t>
      </w:r>
      <w:r w:rsidRPr="00894BE7">
        <w:rPr>
          <w:rFonts w:cs="Times New Roman"/>
          <w:szCs w:val="22"/>
          <w:lang w:val="en-US"/>
        </w:rPr>
        <w:t xml:space="preserve">Certificate from Statutory Auditor or </w:t>
      </w:r>
      <w:r w:rsidRPr="004E5C82">
        <w:rPr>
          <w:rFonts w:cs="Times New Roman"/>
          <w:szCs w:val="22"/>
          <w:lang w:val="en-US"/>
        </w:rPr>
        <w:t xml:space="preserve">practicing </w:t>
      </w:r>
      <w:r w:rsidRPr="00894BE7">
        <w:rPr>
          <w:rFonts w:cs="Times New Roman"/>
          <w:szCs w:val="22"/>
          <w:lang w:val="en-US"/>
        </w:rPr>
        <w:t>Chartered Accountant</w:t>
      </w:r>
      <w:r w:rsidRPr="004E5C82">
        <w:rPr>
          <w:rFonts w:cs="Times New Roman"/>
          <w:szCs w:val="22"/>
          <w:lang w:val="en-US"/>
        </w:rPr>
        <w:t>, as required under Annexure A</w:t>
      </w:r>
      <w:r w:rsidRPr="00894BE7">
        <w:rPr>
          <w:rFonts w:cs="Times New Roman"/>
          <w:szCs w:val="22"/>
          <w:lang w:val="en-US"/>
        </w:rPr>
        <w:t>.</w:t>
      </w:r>
    </w:p>
    <w:p w14:paraId="3E4454D6" w14:textId="77777777" w:rsidR="00894BE7" w:rsidRPr="00894BE7" w:rsidRDefault="00894BE7" w:rsidP="00631314">
      <w:pPr>
        <w:rPr>
          <w:rFonts w:cs="Times New Roman"/>
          <w:szCs w:val="22"/>
          <w:lang w:val="en-US"/>
        </w:rPr>
      </w:pPr>
    </w:p>
    <w:p w14:paraId="5E776085" w14:textId="32555ED3" w:rsidR="00894BE7" w:rsidRPr="00894BE7" w:rsidRDefault="00894BE7" w:rsidP="00A50E91">
      <w:pPr>
        <w:numPr>
          <w:ilvl w:val="1"/>
          <w:numId w:val="6"/>
        </w:numPr>
        <w:rPr>
          <w:rFonts w:cs="Times New Roman"/>
          <w:szCs w:val="22"/>
          <w:lang w:val="en-US"/>
        </w:rPr>
      </w:pPr>
      <w:r w:rsidRPr="00894BE7">
        <w:rPr>
          <w:rFonts w:cs="Times New Roman"/>
          <w:szCs w:val="22"/>
          <w:lang w:val="en-US"/>
        </w:rPr>
        <w:t xml:space="preserve">A notarized declaration from PRA in order to demonstrate that the </w:t>
      </w:r>
      <w:r w:rsidR="00631314" w:rsidRPr="004E5C82">
        <w:rPr>
          <w:rFonts w:cs="Times New Roman"/>
          <w:szCs w:val="22"/>
          <w:lang w:val="en-US"/>
        </w:rPr>
        <w:t xml:space="preserve">PRA </w:t>
      </w:r>
      <w:r w:rsidR="00FF0030">
        <w:rPr>
          <w:rFonts w:cs="Times New Roman"/>
          <w:szCs w:val="22"/>
          <w:lang w:val="en-US"/>
        </w:rPr>
        <w:t xml:space="preserve">satisfies the requirement of Annexure </w:t>
      </w:r>
      <w:proofErr w:type="gramStart"/>
      <w:r w:rsidR="00FF0030">
        <w:rPr>
          <w:rFonts w:cs="Times New Roman"/>
          <w:szCs w:val="22"/>
          <w:lang w:val="en-US"/>
        </w:rPr>
        <w:t>A(</w:t>
      </w:r>
      <w:proofErr w:type="gramEnd"/>
      <w:r w:rsidR="00FF0030">
        <w:rPr>
          <w:rFonts w:cs="Times New Roman"/>
          <w:szCs w:val="22"/>
          <w:lang w:val="en-US"/>
        </w:rPr>
        <w:t xml:space="preserve">1), in case  it relies on the </w:t>
      </w:r>
      <w:r w:rsidR="00FF0030">
        <w:t>credentials of any entity</w:t>
      </w:r>
      <w:r w:rsidR="00FF0030" w:rsidRPr="004E5C82">
        <w:rPr>
          <w:rFonts w:cs="Times New Roman"/>
          <w:szCs w:val="22"/>
          <w:lang w:val="en-US"/>
        </w:rPr>
        <w:t xml:space="preserve"> </w:t>
      </w:r>
      <w:r w:rsidR="00FF0030">
        <w:rPr>
          <w:rFonts w:cs="Times New Roman"/>
          <w:szCs w:val="22"/>
          <w:lang w:val="en-US"/>
        </w:rPr>
        <w:t xml:space="preserve">other than the PRA, </w:t>
      </w:r>
      <w:r w:rsidRPr="00894BE7">
        <w:rPr>
          <w:rFonts w:cs="Times New Roman"/>
          <w:szCs w:val="22"/>
          <w:lang w:val="en-US"/>
        </w:rPr>
        <w:t xml:space="preserve">for </w:t>
      </w:r>
      <w:r w:rsidR="00FF0030">
        <w:rPr>
          <w:rFonts w:cs="Times New Roman"/>
          <w:szCs w:val="22"/>
          <w:lang w:val="en-US"/>
        </w:rPr>
        <w:t xml:space="preserve">the purposes of </w:t>
      </w:r>
      <w:r w:rsidRPr="00894BE7">
        <w:rPr>
          <w:rFonts w:cs="Times New Roman"/>
          <w:szCs w:val="22"/>
          <w:lang w:val="en-US"/>
        </w:rPr>
        <w:t xml:space="preserve">meeting the </w:t>
      </w:r>
      <w:r w:rsidRPr="004E5C82">
        <w:rPr>
          <w:rFonts w:cs="Times New Roman"/>
          <w:szCs w:val="22"/>
          <w:lang w:val="en-US"/>
        </w:rPr>
        <w:t>E</w:t>
      </w:r>
      <w:r w:rsidRPr="00894BE7">
        <w:rPr>
          <w:rFonts w:cs="Times New Roman"/>
          <w:szCs w:val="22"/>
          <w:lang w:val="en-US"/>
        </w:rPr>
        <w:t xml:space="preserve">ligibility </w:t>
      </w:r>
      <w:r w:rsidRPr="004E5C82">
        <w:rPr>
          <w:rFonts w:cs="Times New Roman"/>
          <w:szCs w:val="22"/>
          <w:lang w:val="en-US"/>
        </w:rPr>
        <w:t>C</w:t>
      </w:r>
      <w:r w:rsidRPr="00894BE7">
        <w:rPr>
          <w:rFonts w:cs="Times New Roman"/>
          <w:szCs w:val="22"/>
          <w:lang w:val="en-US"/>
        </w:rPr>
        <w:t xml:space="preserve">riteria. Please note that </w:t>
      </w:r>
      <w:r w:rsidR="00631314" w:rsidRPr="004E5C82">
        <w:rPr>
          <w:rFonts w:cs="Times New Roman"/>
          <w:szCs w:val="22"/>
          <w:lang w:val="en-US"/>
        </w:rPr>
        <w:t xml:space="preserve">in such a scenario, the </w:t>
      </w:r>
      <w:r w:rsidRPr="004E5C82">
        <w:rPr>
          <w:rFonts w:cs="Times New Roman"/>
          <w:szCs w:val="22"/>
          <w:lang w:val="en-US"/>
        </w:rPr>
        <w:t>P</w:t>
      </w:r>
      <w:r w:rsidRPr="00894BE7">
        <w:rPr>
          <w:rFonts w:cs="Times New Roman"/>
          <w:szCs w:val="22"/>
          <w:lang w:val="en-US"/>
        </w:rPr>
        <w:t xml:space="preserve">RA shall provide all relevant documents, </w:t>
      </w:r>
      <w:r w:rsidR="00FF0030">
        <w:rPr>
          <w:rFonts w:cs="Times New Roman"/>
          <w:szCs w:val="22"/>
          <w:lang w:val="en-US"/>
        </w:rPr>
        <w:t xml:space="preserve">as may be </w:t>
      </w:r>
      <w:r w:rsidRPr="00894BE7">
        <w:rPr>
          <w:rFonts w:cs="Times New Roman"/>
          <w:szCs w:val="22"/>
          <w:lang w:val="en-US"/>
        </w:rPr>
        <w:t>required</w:t>
      </w:r>
      <w:r w:rsidR="00631314" w:rsidRPr="004E5C82">
        <w:rPr>
          <w:rFonts w:cs="Times New Roman"/>
          <w:szCs w:val="22"/>
          <w:lang w:val="en-US"/>
        </w:rPr>
        <w:t xml:space="preserve"> by the RP/CoC to check if the PRA meets </w:t>
      </w:r>
      <w:r w:rsidRPr="00894BE7">
        <w:rPr>
          <w:rFonts w:cs="Times New Roman"/>
          <w:szCs w:val="22"/>
          <w:lang w:val="en-US"/>
        </w:rPr>
        <w:t xml:space="preserve">the </w:t>
      </w:r>
      <w:r w:rsidR="00631314" w:rsidRPr="004E5C82">
        <w:rPr>
          <w:rFonts w:cs="Times New Roman"/>
          <w:szCs w:val="22"/>
          <w:lang w:val="en-US"/>
        </w:rPr>
        <w:t>E</w:t>
      </w:r>
      <w:r w:rsidRPr="00894BE7">
        <w:rPr>
          <w:rFonts w:cs="Times New Roman"/>
          <w:szCs w:val="22"/>
          <w:lang w:val="en-US"/>
        </w:rPr>
        <w:t xml:space="preserve">ligibility </w:t>
      </w:r>
      <w:r w:rsidR="00631314" w:rsidRPr="004E5C82">
        <w:rPr>
          <w:rFonts w:cs="Times New Roman"/>
          <w:szCs w:val="22"/>
          <w:lang w:val="en-US"/>
        </w:rPr>
        <w:t>C</w:t>
      </w:r>
      <w:r w:rsidRPr="00894BE7">
        <w:rPr>
          <w:rFonts w:cs="Times New Roman"/>
          <w:szCs w:val="22"/>
          <w:lang w:val="en-US"/>
        </w:rPr>
        <w:t>riteria.</w:t>
      </w:r>
    </w:p>
    <w:p w14:paraId="24BEB2CC" w14:textId="77777777" w:rsidR="00894BE7" w:rsidRPr="00894BE7" w:rsidRDefault="00894BE7" w:rsidP="00631314">
      <w:pPr>
        <w:rPr>
          <w:rFonts w:cs="Times New Roman"/>
          <w:szCs w:val="22"/>
          <w:lang w:val="en-US"/>
        </w:rPr>
      </w:pPr>
    </w:p>
    <w:p w14:paraId="42DE05D7" w14:textId="77777777" w:rsidR="00894BE7" w:rsidRPr="00894BE7" w:rsidRDefault="00894BE7" w:rsidP="00A50E91">
      <w:pPr>
        <w:numPr>
          <w:ilvl w:val="1"/>
          <w:numId w:val="6"/>
        </w:numPr>
        <w:rPr>
          <w:rFonts w:cs="Times New Roman"/>
          <w:szCs w:val="22"/>
          <w:lang w:val="en-US"/>
        </w:rPr>
      </w:pPr>
      <w:r w:rsidRPr="00894BE7">
        <w:rPr>
          <w:rFonts w:cs="Times New Roman"/>
          <w:szCs w:val="22"/>
          <w:lang w:val="en-US"/>
        </w:rPr>
        <w:t>In case of an EOI from a consortium, copy of a consortium agreement and other relevant documents as required by the RP/CoC in relation to each member of the Consortium, providing the details of total equity participation/economic interest of each member of Consortium in the Consortium.</w:t>
      </w:r>
    </w:p>
    <w:p w14:paraId="5A92D8C1" w14:textId="77777777" w:rsidR="00894BE7" w:rsidRPr="00894BE7" w:rsidRDefault="00894BE7" w:rsidP="00631314">
      <w:pPr>
        <w:rPr>
          <w:rFonts w:cs="Times New Roman"/>
          <w:szCs w:val="22"/>
          <w:lang w:val="en-US"/>
        </w:rPr>
      </w:pPr>
    </w:p>
    <w:p w14:paraId="4E92412C" w14:textId="77E1A395" w:rsidR="00894BE7" w:rsidRPr="00894BE7" w:rsidRDefault="00894BE7" w:rsidP="00A50E91">
      <w:pPr>
        <w:numPr>
          <w:ilvl w:val="1"/>
          <w:numId w:val="6"/>
        </w:numPr>
        <w:rPr>
          <w:rFonts w:cs="Times New Roman"/>
          <w:szCs w:val="22"/>
          <w:lang w:val="en-US"/>
        </w:rPr>
      </w:pPr>
      <w:r w:rsidRPr="00894BE7">
        <w:rPr>
          <w:rFonts w:cs="Times New Roman"/>
          <w:szCs w:val="22"/>
          <w:lang w:val="en-US"/>
        </w:rPr>
        <w:t>Any other documents/information/undertaking prescribed herein as well as additional information which the PRA finds necessary to share or as may be notified by the RP</w:t>
      </w:r>
      <w:r w:rsidR="00631314" w:rsidRPr="004E5C82">
        <w:rPr>
          <w:rFonts w:cs="Times New Roman"/>
          <w:szCs w:val="22"/>
          <w:lang w:val="en-US"/>
        </w:rPr>
        <w:t>/CoC</w:t>
      </w:r>
      <w:r w:rsidRPr="00894BE7">
        <w:rPr>
          <w:rFonts w:cs="Times New Roman"/>
          <w:szCs w:val="22"/>
          <w:lang w:val="en-US"/>
        </w:rPr>
        <w:t xml:space="preserve"> from time to time.</w:t>
      </w:r>
    </w:p>
    <w:p w14:paraId="7D7683A9" w14:textId="77777777" w:rsidR="00894BE7" w:rsidRPr="004E5C82" w:rsidRDefault="00894BE7" w:rsidP="00631314">
      <w:pPr>
        <w:rPr>
          <w:rFonts w:cs="Times New Roman"/>
          <w:szCs w:val="22"/>
        </w:rPr>
        <w:sectPr w:rsidR="00894BE7" w:rsidRPr="004E5C82">
          <w:pgSz w:w="11906" w:h="16838"/>
          <w:pgMar w:top="1440" w:right="1440" w:bottom="1440" w:left="1440" w:header="708" w:footer="708" w:gutter="0"/>
          <w:cols w:space="708"/>
          <w:docGrid w:linePitch="360"/>
        </w:sectPr>
      </w:pPr>
    </w:p>
    <w:p w14:paraId="78DE2676" w14:textId="0B94FB3E" w:rsidR="00CA65CC" w:rsidRPr="004E5C82" w:rsidRDefault="00CA65CC" w:rsidP="00631314">
      <w:pPr>
        <w:pStyle w:val="Heading1"/>
        <w:rPr>
          <w:rFonts w:cs="Times New Roman"/>
          <w:szCs w:val="22"/>
        </w:rPr>
      </w:pPr>
      <w:bookmarkStart w:id="4" w:name="_Toc189645692"/>
      <w:r w:rsidRPr="004E5C82">
        <w:rPr>
          <w:rFonts w:cs="Times New Roman"/>
          <w:szCs w:val="22"/>
        </w:rPr>
        <w:lastRenderedPageBreak/>
        <w:t>ANNEXURE D: DETAILS OF THE PRA</w:t>
      </w:r>
      <w:bookmarkEnd w:id="4"/>
    </w:p>
    <w:p w14:paraId="3613F964" w14:textId="77777777" w:rsidR="00CA65CC" w:rsidRPr="004E5C82" w:rsidRDefault="00CA65CC" w:rsidP="00631314">
      <w:pPr>
        <w:rPr>
          <w:rFonts w:cs="Times New Roman"/>
          <w:szCs w:val="22"/>
        </w:rPr>
      </w:pPr>
    </w:p>
    <w:p w14:paraId="0426F8D3" w14:textId="77777777" w:rsidR="00CA65CC" w:rsidRPr="004E5C82" w:rsidRDefault="00CA65CC" w:rsidP="00631314">
      <w:pPr>
        <w:rPr>
          <w:rFonts w:cs="Times New Roman"/>
          <w:szCs w:val="22"/>
        </w:rPr>
      </w:pPr>
    </w:p>
    <w:p w14:paraId="04E6A95D" w14:textId="1441AF26" w:rsidR="00631314" w:rsidRPr="00631314" w:rsidRDefault="00631314" w:rsidP="00A50E91">
      <w:pPr>
        <w:numPr>
          <w:ilvl w:val="0"/>
          <w:numId w:val="7"/>
        </w:numPr>
        <w:rPr>
          <w:rFonts w:cs="Times New Roman"/>
          <w:b/>
          <w:bCs/>
          <w:szCs w:val="22"/>
          <w:lang w:val="en-US"/>
        </w:rPr>
      </w:pPr>
      <w:r w:rsidRPr="00631314">
        <w:rPr>
          <w:rFonts w:cs="Times New Roman"/>
          <w:b/>
          <w:bCs/>
          <w:szCs w:val="22"/>
          <w:lang w:val="en-US"/>
        </w:rPr>
        <w:t>Name and address</w:t>
      </w:r>
      <w:r w:rsidR="00FF48CD">
        <w:rPr>
          <w:rFonts w:cs="Times New Roman"/>
          <w:b/>
          <w:bCs/>
          <w:szCs w:val="22"/>
          <w:lang w:val="en-US"/>
        </w:rPr>
        <w:t xml:space="preserve"> </w:t>
      </w:r>
      <w:r w:rsidR="00FF48CD" w:rsidRPr="00631314">
        <w:rPr>
          <w:rFonts w:cs="Times New Roman"/>
          <w:b/>
          <w:szCs w:val="22"/>
          <w:lang w:val="en-US"/>
        </w:rPr>
        <w:t xml:space="preserve">(with proof) of the </w:t>
      </w:r>
      <w:r w:rsidR="00FF48CD" w:rsidRPr="004E5C82">
        <w:rPr>
          <w:rFonts w:cs="Times New Roman"/>
          <w:b/>
          <w:szCs w:val="22"/>
          <w:lang w:val="en-US"/>
        </w:rPr>
        <w:t>PRA</w:t>
      </w:r>
      <w:r w:rsidRPr="00631314">
        <w:rPr>
          <w:rFonts w:cs="Times New Roman"/>
          <w:b/>
          <w:bCs/>
          <w:szCs w:val="22"/>
          <w:lang w:val="en-US"/>
        </w:rPr>
        <w:t>:</w:t>
      </w:r>
    </w:p>
    <w:p w14:paraId="78F6E189" w14:textId="77777777" w:rsidR="00631314" w:rsidRPr="004E5C82" w:rsidRDefault="00631314" w:rsidP="00631314">
      <w:pPr>
        <w:ind w:left="17" w:firstLine="720"/>
        <w:rPr>
          <w:rFonts w:cs="Times New Roman"/>
          <w:szCs w:val="22"/>
          <w:lang w:val="en-US"/>
        </w:rPr>
      </w:pPr>
    </w:p>
    <w:p w14:paraId="1FFBF4C8" w14:textId="34248B0B" w:rsidR="00631314" w:rsidRPr="00631314" w:rsidRDefault="00631314" w:rsidP="00631314">
      <w:pPr>
        <w:ind w:left="17" w:firstLine="720"/>
        <w:rPr>
          <w:rFonts w:cs="Times New Roman"/>
          <w:szCs w:val="22"/>
          <w:lang w:val="en-US"/>
        </w:rPr>
      </w:pPr>
      <w:r w:rsidRPr="00631314">
        <w:rPr>
          <w:rFonts w:cs="Times New Roman"/>
          <w:szCs w:val="22"/>
          <w:lang w:val="en-US"/>
        </w:rPr>
        <w:t>Name:</w:t>
      </w:r>
    </w:p>
    <w:p w14:paraId="1FEA65A4" w14:textId="77777777" w:rsidR="00631314" w:rsidRPr="00631314" w:rsidRDefault="00631314" w:rsidP="00631314">
      <w:pPr>
        <w:ind w:firstLine="720"/>
        <w:rPr>
          <w:rFonts w:cs="Times New Roman"/>
          <w:szCs w:val="22"/>
          <w:lang w:val="en-US"/>
        </w:rPr>
      </w:pPr>
      <w:r w:rsidRPr="00631314">
        <w:rPr>
          <w:rFonts w:cs="Times New Roman"/>
          <w:szCs w:val="22"/>
          <w:lang w:val="en-US"/>
        </w:rPr>
        <w:t>Address (with proof):</w:t>
      </w:r>
    </w:p>
    <w:p w14:paraId="7E49F4E7" w14:textId="77777777" w:rsidR="00631314" w:rsidRPr="00631314" w:rsidRDefault="00631314" w:rsidP="00631314">
      <w:pPr>
        <w:ind w:firstLine="720"/>
        <w:rPr>
          <w:rFonts w:cs="Times New Roman"/>
          <w:szCs w:val="22"/>
          <w:lang w:val="en-US"/>
        </w:rPr>
      </w:pPr>
      <w:r w:rsidRPr="00631314">
        <w:rPr>
          <w:rFonts w:cs="Times New Roman"/>
          <w:szCs w:val="22"/>
          <w:lang w:val="en-US"/>
        </w:rPr>
        <w:t>Telephone No.:</w:t>
      </w:r>
    </w:p>
    <w:p w14:paraId="76454830" w14:textId="77777777" w:rsidR="00631314" w:rsidRPr="00631314" w:rsidRDefault="00631314" w:rsidP="00631314">
      <w:pPr>
        <w:ind w:firstLine="720"/>
        <w:rPr>
          <w:rFonts w:cs="Times New Roman"/>
          <w:szCs w:val="22"/>
          <w:lang w:val="en-US"/>
        </w:rPr>
      </w:pPr>
      <w:r w:rsidRPr="00631314">
        <w:rPr>
          <w:rFonts w:cs="Times New Roman"/>
          <w:szCs w:val="22"/>
          <w:lang w:val="en-US"/>
        </w:rPr>
        <w:t>Fax No.:</w:t>
      </w:r>
    </w:p>
    <w:p w14:paraId="5AEF4675" w14:textId="77777777" w:rsidR="00631314" w:rsidRPr="004E5C82" w:rsidRDefault="00631314" w:rsidP="00631314">
      <w:pPr>
        <w:ind w:firstLine="720"/>
        <w:rPr>
          <w:rFonts w:cs="Times New Roman"/>
          <w:szCs w:val="22"/>
          <w:lang w:val="en-US"/>
        </w:rPr>
      </w:pPr>
      <w:r w:rsidRPr="00631314">
        <w:rPr>
          <w:rFonts w:cs="Times New Roman"/>
          <w:szCs w:val="22"/>
          <w:lang w:val="en-US"/>
        </w:rPr>
        <w:t>Email:</w:t>
      </w:r>
    </w:p>
    <w:p w14:paraId="67CBA868" w14:textId="77777777" w:rsidR="00631314" w:rsidRPr="00631314" w:rsidRDefault="00631314" w:rsidP="00631314">
      <w:pPr>
        <w:ind w:firstLine="720"/>
        <w:rPr>
          <w:rFonts w:cs="Times New Roman"/>
          <w:szCs w:val="22"/>
          <w:lang w:val="en-US"/>
        </w:rPr>
      </w:pPr>
    </w:p>
    <w:p w14:paraId="4F0451C9" w14:textId="71E88938" w:rsidR="00631314" w:rsidRPr="00631314" w:rsidRDefault="00631314" w:rsidP="00A50E91">
      <w:pPr>
        <w:numPr>
          <w:ilvl w:val="0"/>
          <w:numId w:val="7"/>
        </w:numPr>
        <w:rPr>
          <w:rFonts w:cs="Times New Roman"/>
          <w:b/>
          <w:szCs w:val="22"/>
          <w:lang w:val="en-US"/>
        </w:rPr>
      </w:pPr>
      <w:r w:rsidRPr="00631314">
        <w:rPr>
          <w:rFonts w:cs="Times New Roman"/>
          <w:b/>
          <w:szCs w:val="22"/>
          <w:lang w:val="en-US"/>
        </w:rPr>
        <w:t xml:space="preserve">Date of establishment of </w:t>
      </w:r>
      <w:r w:rsidRPr="004E5C82">
        <w:rPr>
          <w:rFonts w:cs="Times New Roman"/>
          <w:b/>
          <w:szCs w:val="22"/>
          <w:lang w:val="en-US"/>
        </w:rPr>
        <w:t>PRA</w:t>
      </w:r>
      <w:r w:rsidRPr="00631314">
        <w:rPr>
          <w:rFonts w:cs="Times New Roman"/>
          <w:b/>
          <w:szCs w:val="22"/>
          <w:lang w:val="en-US"/>
        </w:rPr>
        <w:t xml:space="preserve"> and copies of </w:t>
      </w:r>
      <w:r w:rsidRPr="004E5C82">
        <w:rPr>
          <w:rFonts w:cs="Times New Roman"/>
          <w:b/>
          <w:szCs w:val="22"/>
          <w:lang w:val="en-US"/>
        </w:rPr>
        <w:t xml:space="preserve">relevant </w:t>
      </w:r>
      <w:r w:rsidRPr="00631314">
        <w:rPr>
          <w:rFonts w:cs="Times New Roman"/>
          <w:b/>
          <w:szCs w:val="22"/>
          <w:lang w:val="en-US"/>
        </w:rPr>
        <w:t>documents:</w:t>
      </w:r>
    </w:p>
    <w:p w14:paraId="73C26B53" w14:textId="77777777" w:rsidR="00631314" w:rsidRPr="00631314" w:rsidRDefault="00631314" w:rsidP="00631314">
      <w:pPr>
        <w:rPr>
          <w:rFonts w:cs="Times New Roman"/>
          <w:b/>
          <w:szCs w:val="22"/>
          <w:lang w:val="en-US"/>
        </w:rPr>
      </w:pPr>
    </w:p>
    <w:p w14:paraId="049C5128" w14:textId="58BFC2A0" w:rsidR="00631314" w:rsidRPr="00631314" w:rsidRDefault="00631314" w:rsidP="00A50E91">
      <w:pPr>
        <w:numPr>
          <w:ilvl w:val="0"/>
          <w:numId w:val="7"/>
        </w:numPr>
        <w:rPr>
          <w:rFonts w:cs="Times New Roman"/>
          <w:b/>
          <w:szCs w:val="22"/>
          <w:lang w:val="en-US"/>
        </w:rPr>
      </w:pPr>
      <w:r w:rsidRPr="00631314">
        <w:rPr>
          <w:rFonts w:cs="Times New Roman"/>
          <w:b/>
          <w:szCs w:val="22"/>
          <w:lang w:val="en-US"/>
        </w:rPr>
        <w:t xml:space="preserve">Core area of expertise of </w:t>
      </w:r>
      <w:r w:rsidRPr="004E5C82">
        <w:rPr>
          <w:rFonts w:cs="Times New Roman"/>
          <w:b/>
          <w:szCs w:val="22"/>
          <w:lang w:val="en-US"/>
        </w:rPr>
        <w:t>PRA</w:t>
      </w:r>
      <w:r w:rsidRPr="00631314">
        <w:rPr>
          <w:rFonts w:cs="Times New Roman"/>
          <w:b/>
          <w:szCs w:val="22"/>
          <w:lang w:val="en-US"/>
        </w:rPr>
        <w:t>:</w:t>
      </w:r>
    </w:p>
    <w:p w14:paraId="7BE224B3" w14:textId="77777777" w:rsidR="00631314" w:rsidRPr="00631314" w:rsidRDefault="00631314" w:rsidP="00631314">
      <w:pPr>
        <w:rPr>
          <w:rFonts w:cs="Times New Roman"/>
          <w:b/>
          <w:szCs w:val="22"/>
          <w:lang w:val="en-US"/>
        </w:rPr>
      </w:pPr>
    </w:p>
    <w:p w14:paraId="13B65D54" w14:textId="77777777" w:rsidR="00631314" w:rsidRPr="004E5C82" w:rsidRDefault="00631314" w:rsidP="00A50E91">
      <w:pPr>
        <w:numPr>
          <w:ilvl w:val="0"/>
          <w:numId w:val="7"/>
        </w:numPr>
        <w:rPr>
          <w:rFonts w:cs="Times New Roman"/>
          <w:b/>
          <w:szCs w:val="22"/>
          <w:lang w:val="en-US"/>
        </w:rPr>
      </w:pPr>
      <w:r w:rsidRPr="00631314">
        <w:rPr>
          <w:rFonts w:cs="Times New Roman"/>
          <w:b/>
          <w:szCs w:val="22"/>
          <w:lang w:val="en-US"/>
        </w:rPr>
        <w:t>Contact</w:t>
      </w:r>
      <w:r w:rsidRPr="004E5C82">
        <w:rPr>
          <w:rFonts w:cs="Times New Roman"/>
          <w:b/>
          <w:szCs w:val="22"/>
          <w:lang w:val="en-US"/>
        </w:rPr>
        <w:t xml:space="preserve"> </w:t>
      </w:r>
      <w:r w:rsidRPr="00631314">
        <w:rPr>
          <w:rFonts w:cs="Times New Roman"/>
          <w:b/>
          <w:szCs w:val="22"/>
          <w:lang w:val="en-US"/>
        </w:rPr>
        <w:t xml:space="preserve">Person: </w:t>
      </w:r>
    </w:p>
    <w:p w14:paraId="56271384" w14:textId="77777777" w:rsidR="00631314" w:rsidRPr="004E5C82" w:rsidRDefault="00631314" w:rsidP="00631314">
      <w:pPr>
        <w:pStyle w:val="ListParagraph"/>
        <w:contextualSpacing w:val="0"/>
        <w:rPr>
          <w:rFonts w:cs="Times New Roman"/>
          <w:szCs w:val="22"/>
          <w:lang w:val="en-US"/>
        </w:rPr>
      </w:pPr>
    </w:p>
    <w:p w14:paraId="74A8CF48" w14:textId="03BA0DF7" w:rsidR="00631314" w:rsidRPr="00631314" w:rsidRDefault="00631314" w:rsidP="00631314">
      <w:pPr>
        <w:ind w:left="737"/>
        <w:rPr>
          <w:rFonts w:cs="Times New Roman"/>
          <w:b/>
          <w:szCs w:val="22"/>
          <w:lang w:val="en-US"/>
        </w:rPr>
      </w:pPr>
      <w:r w:rsidRPr="00631314">
        <w:rPr>
          <w:rFonts w:cs="Times New Roman"/>
          <w:szCs w:val="22"/>
          <w:lang w:val="en-US"/>
        </w:rPr>
        <w:t>Name:</w:t>
      </w:r>
    </w:p>
    <w:p w14:paraId="0B24F5CB" w14:textId="77777777" w:rsidR="00631314" w:rsidRPr="00631314" w:rsidRDefault="00631314" w:rsidP="00631314">
      <w:pPr>
        <w:ind w:firstLine="720"/>
        <w:rPr>
          <w:rFonts w:cs="Times New Roman"/>
          <w:szCs w:val="22"/>
          <w:lang w:val="en-US"/>
        </w:rPr>
      </w:pPr>
      <w:r w:rsidRPr="00631314">
        <w:rPr>
          <w:rFonts w:cs="Times New Roman"/>
          <w:szCs w:val="22"/>
          <w:lang w:val="en-US"/>
        </w:rPr>
        <w:t>Designation:</w:t>
      </w:r>
    </w:p>
    <w:p w14:paraId="23F6314F" w14:textId="77777777" w:rsidR="00631314" w:rsidRPr="00631314" w:rsidRDefault="00631314" w:rsidP="00631314">
      <w:pPr>
        <w:ind w:firstLine="720"/>
        <w:rPr>
          <w:rFonts w:cs="Times New Roman"/>
          <w:szCs w:val="22"/>
          <w:lang w:val="en-US"/>
        </w:rPr>
      </w:pPr>
      <w:r w:rsidRPr="00631314">
        <w:rPr>
          <w:rFonts w:cs="Times New Roman"/>
          <w:szCs w:val="22"/>
          <w:lang w:val="en-US"/>
        </w:rPr>
        <w:t>Telephone No:</w:t>
      </w:r>
    </w:p>
    <w:p w14:paraId="36CE5EE5" w14:textId="77777777" w:rsidR="00631314" w:rsidRPr="00631314" w:rsidRDefault="00631314" w:rsidP="00631314">
      <w:pPr>
        <w:ind w:firstLine="720"/>
        <w:rPr>
          <w:rFonts w:cs="Times New Roman"/>
          <w:szCs w:val="22"/>
          <w:lang w:val="en-US"/>
        </w:rPr>
      </w:pPr>
      <w:r w:rsidRPr="00631314">
        <w:rPr>
          <w:rFonts w:cs="Times New Roman"/>
          <w:szCs w:val="22"/>
          <w:lang w:val="en-US"/>
        </w:rPr>
        <w:t>Mobile No.:</w:t>
      </w:r>
    </w:p>
    <w:p w14:paraId="261B3DB3" w14:textId="77777777" w:rsidR="00631314" w:rsidRPr="00631314" w:rsidRDefault="00631314" w:rsidP="00631314">
      <w:pPr>
        <w:ind w:firstLine="720"/>
        <w:rPr>
          <w:rFonts w:cs="Times New Roman"/>
          <w:szCs w:val="22"/>
          <w:lang w:val="en-US"/>
        </w:rPr>
      </w:pPr>
      <w:r w:rsidRPr="00631314">
        <w:rPr>
          <w:rFonts w:cs="Times New Roman"/>
          <w:szCs w:val="22"/>
          <w:lang w:val="en-US"/>
        </w:rPr>
        <w:t>Email:</w:t>
      </w:r>
    </w:p>
    <w:p w14:paraId="7E1AD2F1" w14:textId="77777777" w:rsidR="00631314" w:rsidRPr="00631314" w:rsidRDefault="00631314" w:rsidP="00631314">
      <w:pPr>
        <w:rPr>
          <w:rFonts w:cs="Times New Roman"/>
          <w:szCs w:val="22"/>
          <w:lang w:val="en-US"/>
        </w:rPr>
      </w:pPr>
    </w:p>
    <w:p w14:paraId="661B5C5D" w14:textId="326C7C65" w:rsidR="00631314" w:rsidRPr="00631314" w:rsidRDefault="00631314" w:rsidP="00A50E91">
      <w:pPr>
        <w:numPr>
          <w:ilvl w:val="0"/>
          <w:numId w:val="7"/>
        </w:numPr>
        <w:rPr>
          <w:rFonts w:cs="Times New Roman"/>
          <w:b/>
          <w:bCs/>
          <w:szCs w:val="22"/>
          <w:lang w:val="en-US"/>
        </w:rPr>
      </w:pPr>
      <w:r w:rsidRPr="00631314">
        <w:rPr>
          <w:rFonts w:cs="Times New Roman"/>
          <w:b/>
          <w:bCs/>
          <w:szCs w:val="22"/>
          <w:lang w:val="en-US"/>
        </w:rPr>
        <w:t xml:space="preserve">PAN No. and / or CIN No. and / or Aadhaar No. or equivalent details of </w:t>
      </w:r>
      <w:r w:rsidRPr="004E5C82">
        <w:rPr>
          <w:rFonts w:cs="Times New Roman"/>
          <w:b/>
          <w:bCs/>
          <w:szCs w:val="22"/>
          <w:lang w:val="en-US"/>
        </w:rPr>
        <w:t>PRA</w:t>
      </w:r>
      <w:r w:rsidRPr="00631314">
        <w:rPr>
          <w:rFonts w:cs="Times New Roman"/>
          <w:b/>
          <w:bCs/>
          <w:szCs w:val="22"/>
          <w:lang w:val="en-US"/>
        </w:rPr>
        <w:t xml:space="preserve"> and copies of documents:</w:t>
      </w:r>
    </w:p>
    <w:p w14:paraId="42B33C85" w14:textId="77777777" w:rsidR="00631314" w:rsidRPr="00631314" w:rsidRDefault="00631314" w:rsidP="00631314">
      <w:pPr>
        <w:rPr>
          <w:rFonts w:cs="Times New Roman"/>
          <w:b/>
          <w:szCs w:val="22"/>
          <w:lang w:val="en-US"/>
        </w:rPr>
      </w:pPr>
    </w:p>
    <w:p w14:paraId="712580E5" w14:textId="13E4A8E7" w:rsidR="00631314" w:rsidRPr="00631314" w:rsidRDefault="00631314" w:rsidP="00A50E91">
      <w:pPr>
        <w:numPr>
          <w:ilvl w:val="0"/>
          <w:numId w:val="7"/>
        </w:numPr>
        <w:rPr>
          <w:rFonts w:cs="Times New Roman"/>
          <w:b/>
          <w:szCs w:val="22"/>
          <w:lang w:val="en-US"/>
        </w:rPr>
      </w:pPr>
      <w:r w:rsidRPr="004E5C82">
        <w:rPr>
          <w:rFonts w:cs="Times New Roman"/>
          <w:b/>
          <w:szCs w:val="22"/>
          <w:lang w:val="en-US"/>
        </w:rPr>
        <w:t>Financial</w:t>
      </w:r>
      <w:r w:rsidRPr="00631314">
        <w:rPr>
          <w:rFonts w:cs="Times New Roman"/>
          <w:b/>
          <w:szCs w:val="22"/>
          <w:lang w:val="en-US"/>
        </w:rPr>
        <w:t xml:space="preserve"> Profile:</w:t>
      </w:r>
    </w:p>
    <w:p w14:paraId="46CED571" w14:textId="77777777" w:rsidR="00631314" w:rsidRPr="00631314" w:rsidRDefault="00631314" w:rsidP="00631314">
      <w:pPr>
        <w:rPr>
          <w:rFonts w:cs="Times New Roman"/>
          <w:b/>
          <w:szCs w:val="22"/>
          <w:lang w:val="en-US"/>
        </w:rPr>
      </w:pPr>
    </w:p>
    <w:p w14:paraId="07DF1A75" w14:textId="4713C2B0" w:rsidR="00631314" w:rsidRPr="004E5C82" w:rsidRDefault="00631314" w:rsidP="00A50E91">
      <w:pPr>
        <w:numPr>
          <w:ilvl w:val="1"/>
          <w:numId w:val="7"/>
        </w:numPr>
        <w:rPr>
          <w:rFonts w:cs="Times New Roman"/>
          <w:szCs w:val="22"/>
          <w:lang w:val="en-US"/>
        </w:rPr>
      </w:pPr>
      <w:r w:rsidRPr="00631314">
        <w:rPr>
          <w:rFonts w:cs="Times New Roman"/>
          <w:szCs w:val="22"/>
          <w:lang w:val="en-US"/>
        </w:rPr>
        <w:t>Financial Profile (consolidated / standalone as applicable):</w:t>
      </w:r>
    </w:p>
    <w:p w14:paraId="0950A817" w14:textId="77777777" w:rsidR="00631314" w:rsidRPr="00631314" w:rsidRDefault="00631314" w:rsidP="00631314">
      <w:pPr>
        <w:ind w:left="737"/>
        <w:rPr>
          <w:rFonts w:cs="Times New Roman"/>
          <w:szCs w:val="22"/>
          <w:lang w:val="en-US"/>
        </w:rPr>
      </w:pPr>
    </w:p>
    <w:tbl>
      <w:tblPr>
        <w:tblW w:w="2838"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1276"/>
        <w:gridCol w:w="3841"/>
      </w:tblGrid>
      <w:tr w:rsidR="00631314" w:rsidRPr="004E5C82" w14:paraId="1072EFD4" w14:textId="77777777" w:rsidTr="00631314">
        <w:trPr>
          <w:trHeight w:val="1297"/>
        </w:trPr>
        <w:tc>
          <w:tcPr>
            <w:tcW w:w="1247" w:type="pct"/>
            <w:vAlign w:val="center"/>
          </w:tcPr>
          <w:p w14:paraId="1506BC25" w14:textId="57B2BAA7" w:rsidR="00631314" w:rsidRPr="00631314" w:rsidRDefault="00631314" w:rsidP="00631314">
            <w:pPr>
              <w:rPr>
                <w:rFonts w:cs="Times New Roman"/>
                <w:b/>
                <w:szCs w:val="22"/>
                <w:lang w:val="en-US"/>
              </w:rPr>
            </w:pPr>
            <w:r w:rsidRPr="004E5C82">
              <w:rPr>
                <w:rFonts w:cs="Times New Roman"/>
                <w:b/>
                <w:szCs w:val="22"/>
                <w:lang w:val="en-US"/>
              </w:rPr>
              <w:t>Relevant Date</w:t>
            </w:r>
          </w:p>
        </w:tc>
        <w:tc>
          <w:tcPr>
            <w:tcW w:w="3753" w:type="pct"/>
            <w:vAlign w:val="center"/>
          </w:tcPr>
          <w:p w14:paraId="3E6C8F6A" w14:textId="580A1FB9" w:rsidR="00631314" w:rsidRPr="00631314" w:rsidRDefault="00631314" w:rsidP="00631314">
            <w:pPr>
              <w:rPr>
                <w:rFonts w:cs="Times New Roman"/>
                <w:b/>
                <w:szCs w:val="22"/>
                <w:lang w:val="en-US"/>
              </w:rPr>
            </w:pPr>
            <w:r w:rsidRPr="004E5C82">
              <w:rPr>
                <w:rFonts w:cs="Times New Roman"/>
                <w:b/>
                <w:szCs w:val="22"/>
                <w:lang w:val="en-US"/>
              </w:rPr>
              <w:t>Relevant Parameter used to meet the Eligibility Criteria in Annexure A</w:t>
            </w:r>
          </w:p>
        </w:tc>
      </w:tr>
      <w:tr w:rsidR="00631314" w:rsidRPr="004E5C82" w14:paraId="3E3F9276" w14:textId="77777777" w:rsidTr="00631314">
        <w:trPr>
          <w:trHeight w:val="493"/>
        </w:trPr>
        <w:tc>
          <w:tcPr>
            <w:tcW w:w="1247" w:type="pct"/>
            <w:vAlign w:val="center"/>
          </w:tcPr>
          <w:p w14:paraId="2467565C" w14:textId="382EBCB4" w:rsidR="00631314" w:rsidRPr="00631314" w:rsidRDefault="00631314" w:rsidP="00631314">
            <w:pPr>
              <w:rPr>
                <w:rFonts w:cs="Times New Roman"/>
                <w:szCs w:val="22"/>
                <w:lang w:val="en-US"/>
              </w:rPr>
            </w:pPr>
            <w:r w:rsidRPr="00631314">
              <w:rPr>
                <w:rFonts w:cs="Times New Roman"/>
                <w:szCs w:val="22"/>
                <w:lang w:val="en-US"/>
              </w:rPr>
              <w:t xml:space="preserve">As on 31 Mar </w:t>
            </w:r>
            <w:r w:rsidR="004504B1" w:rsidRPr="004E5C82">
              <w:rPr>
                <w:rFonts w:cs="Times New Roman"/>
                <w:szCs w:val="22"/>
                <w:lang w:val="en-US"/>
              </w:rPr>
              <w:t>20</w:t>
            </w:r>
            <w:r w:rsidRPr="00631314">
              <w:rPr>
                <w:rFonts w:cs="Times New Roman"/>
                <w:szCs w:val="22"/>
                <w:lang w:val="en-US"/>
              </w:rPr>
              <w:t>22</w:t>
            </w:r>
          </w:p>
        </w:tc>
        <w:tc>
          <w:tcPr>
            <w:tcW w:w="3753" w:type="pct"/>
            <w:vAlign w:val="center"/>
          </w:tcPr>
          <w:p w14:paraId="2B68BFB2" w14:textId="5122832A" w:rsidR="00631314" w:rsidRPr="00631314" w:rsidRDefault="00631314" w:rsidP="00631314">
            <w:pPr>
              <w:rPr>
                <w:rFonts w:cs="Times New Roman"/>
                <w:szCs w:val="22"/>
                <w:lang w:val="en-US"/>
              </w:rPr>
            </w:pPr>
          </w:p>
        </w:tc>
      </w:tr>
      <w:tr w:rsidR="00631314" w:rsidRPr="004E5C82" w14:paraId="2AE282CC" w14:textId="77777777" w:rsidTr="00631314">
        <w:trPr>
          <w:trHeight w:val="501"/>
        </w:trPr>
        <w:tc>
          <w:tcPr>
            <w:tcW w:w="1247" w:type="pct"/>
            <w:vAlign w:val="center"/>
          </w:tcPr>
          <w:p w14:paraId="27E29F25" w14:textId="42548F02" w:rsidR="00631314" w:rsidRPr="00631314" w:rsidRDefault="00631314" w:rsidP="00631314">
            <w:pPr>
              <w:rPr>
                <w:rFonts w:cs="Times New Roman"/>
                <w:szCs w:val="22"/>
                <w:lang w:val="en-US"/>
              </w:rPr>
            </w:pPr>
            <w:r w:rsidRPr="00631314">
              <w:rPr>
                <w:rFonts w:cs="Times New Roman"/>
                <w:szCs w:val="22"/>
                <w:lang w:val="en-US"/>
              </w:rPr>
              <w:t xml:space="preserve">As on 31 Mar </w:t>
            </w:r>
            <w:r w:rsidR="004504B1" w:rsidRPr="004E5C82">
              <w:rPr>
                <w:rFonts w:cs="Times New Roman"/>
                <w:szCs w:val="22"/>
                <w:lang w:val="en-US"/>
              </w:rPr>
              <w:t>20</w:t>
            </w:r>
            <w:r w:rsidRPr="00631314">
              <w:rPr>
                <w:rFonts w:cs="Times New Roman"/>
                <w:szCs w:val="22"/>
                <w:lang w:val="en-US"/>
              </w:rPr>
              <w:t>23</w:t>
            </w:r>
          </w:p>
        </w:tc>
        <w:tc>
          <w:tcPr>
            <w:tcW w:w="3753" w:type="pct"/>
            <w:vAlign w:val="center"/>
          </w:tcPr>
          <w:p w14:paraId="3C0025F5" w14:textId="3B7E58FC" w:rsidR="00631314" w:rsidRPr="00631314" w:rsidRDefault="00631314" w:rsidP="00631314">
            <w:pPr>
              <w:rPr>
                <w:rFonts w:cs="Times New Roman"/>
                <w:szCs w:val="22"/>
                <w:lang w:val="en-US"/>
              </w:rPr>
            </w:pPr>
          </w:p>
        </w:tc>
      </w:tr>
      <w:tr w:rsidR="00631314" w:rsidRPr="004E5C82" w14:paraId="150ED2E6" w14:textId="77777777" w:rsidTr="00631314">
        <w:trPr>
          <w:trHeight w:val="325"/>
        </w:trPr>
        <w:tc>
          <w:tcPr>
            <w:tcW w:w="1247" w:type="pct"/>
            <w:vAlign w:val="center"/>
          </w:tcPr>
          <w:p w14:paraId="4EC08EDF" w14:textId="136DF968" w:rsidR="00631314" w:rsidRPr="00631314" w:rsidRDefault="00631314" w:rsidP="00631314">
            <w:pPr>
              <w:rPr>
                <w:rFonts w:cs="Times New Roman"/>
                <w:szCs w:val="22"/>
                <w:lang w:val="en-US"/>
              </w:rPr>
            </w:pPr>
            <w:r w:rsidRPr="00631314">
              <w:rPr>
                <w:rFonts w:cs="Times New Roman"/>
                <w:szCs w:val="22"/>
                <w:lang w:val="en-US"/>
              </w:rPr>
              <w:t xml:space="preserve">As on 31 Mar </w:t>
            </w:r>
            <w:r w:rsidR="004504B1" w:rsidRPr="004E5C82">
              <w:rPr>
                <w:rFonts w:cs="Times New Roman"/>
                <w:szCs w:val="22"/>
                <w:lang w:val="en-US"/>
              </w:rPr>
              <w:t>20</w:t>
            </w:r>
            <w:r w:rsidRPr="00631314">
              <w:rPr>
                <w:rFonts w:cs="Times New Roman"/>
                <w:szCs w:val="22"/>
                <w:lang w:val="en-US"/>
              </w:rPr>
              <w:t>24</w:t>
            </w:r>
          </w:p>
        </w:tc>
        <w:tc>
          <w:tcPr>
            <w:tcW w:w="3753" w:type="pct"/>
            <w:vAlign w:val="center"/>
          </w:tcPr>
          <w:p w14:paraId="4C35D4C8" w14:textId="792890AA" w:rsidR="00631314" w:rsidRPr="00631314" w:rsidRDefault="00631314" w:rsidP="00631314">
            <w:pPr>
              <w:rPr>
                <w:rFonts w:cs="Times New Roman"/>
                <w:szCs w:val="22"/>
                <w:lang w:val="en-US"/>
              </w:rPr>
            </w:pPr>
          </w:p>
        </w:tc>
      </w:tr>
    </w:tbl>
    <w:p w14:paraId="74BD716E" w14:textId="77777777" w:rsidR="00631314" w:rsidRPr="00631314" w:rsidRDefault="00631314" w:rsidP="00631314">
      <w:pPr>
        <w:rPr>
          <w:rFonts w:cs="Times New Roman"/>
          <w:szCs w:val="22"/>
          <w:lang w:val="en-US"/>
        </w:rPr>
      </w:pPr>
    </w:p>
    <w:p w14:paraId="22B58BCA" w14:textId="6EEE9A84" w:rsidR="00631314" w:rsidRPr="00631314" w:rsidRDefault="00631314" w:rsidP="00A50E91">
      <w:pPr>
        <w:numPr>
          <w:ilvl w:val="1"/>
          <w:numId w:val="7"/>
        </w:numPr>
        <w:rPr>
          <w:rFonts w:cs="Times New Roman"/>
          <w:szCs w:val="22"/>
          <w:lang w:val="en-US"/>
        </w:rPr>
      </w:pPr>
      <w:r w:rsidRPr="00631314">
        <w:rPr>
          <w:rFonts w:cs="Times New Roman"/>
          <w:szCs w:val="22"/>
          <w:lang w:val="en-US"/>
        </w:rPr>
        <w:t xml:space="preserve">Experience of the </w:t>
      </w:r>
      <w:r w:rsidRPr="004E5C82">
        <w:rPr>
          <w:rFonts w:cs="Times New Roman"/>
          <w:szCs w:val="22"/>
          <w:lang w:val="en-US"/>
        </w:rPr>
        <w:t>PRA</w:t>
      </w:r>
      <w:r w:rsidRPr="00631314">
        <w:rPr>
          <w:rFonts w:cs="Times New Roman"/>
          <w:szCs w:val="22"/>
          <w:lang w:val="en-US"/>
        </w:rPr>
        <w:t xml:space="preserve"> in the relevant sector(s).</w:t>
      </w:r>
    </w:p>
    <w:p w14:paraId="29C07D8E" w14:textId="77777777" w:rsidR="00631314" w:rsidRPr="00631314" w:rsidRDefault="00631314" w:rsidP="00631314">
      <w:pPr>
        <w:rPr>
          <w:rFonts w:cs="Times New Roman"/>
          <w:szCs w:val="22"/>
          <w:lang w:val="en-US"/>
        </w:rPr>
      </w:pPr>
    </w:p>
    <w:p w14:paraId="589D7AC4" w14:textId="6E9249F2" w:rsidR="00631314" w:rsidRPr="00631314" w:rsidRDefault="00631314" w:rsidP="00A50E91">
      <w:pPr>
        <w:numPr>
          <w:ilvl w:val="1"/>
          <w:numId w:val="7"/>
        </w:numPr>
        <w:rPr>
          <w:rFonts w:cs="Times New Roman"/>
          <w:szCs w:val="22"/>
          <w:lang w:val="en-US"/>
        </w:rPr>
      </w:pPr>
      <w:r w:rsidRPr="00631314">
        <w:rPr>
          <w:rFonts w:cs="Times New Roman"/>
          <w:szCs w:val="22"/>
          <w:lang w:val="en-US"/>
        </w:rPr>
        <w:t xml:space="preserve">History if any, of the </w:t>
      </w:r>
      <w:r w:rsidRPr="004E5C82">
        <w:rPr>
          <w:rFonts w:cs="Times New Roman"/>
          <w:szCs w:val="22"/>
          <w:lang w:val="en-US"/>
        </w:rPr>
        <w:t>PRA</w:t>
      </w:r>
      <w:r w:rsidRPr="00631314">
        <w:rPr>
          <w:rFonts w:cs="Times New Roman"/>
          <w:szCs w:val="22"/>
          <w:lang w:val="en-US"/>
        </w:rPr>
        <w:t xml:space="preserve"> or </w:t>
      </w:r>
      <w:r w:rsidR="00FF48CD">
        <w:rPr>
          <w:rFonts w:cs="Times New Roman"/>
          <w:szCs w:val="22"/>
          <w:lang w:val="en-US"/>
        </w:rPr>
        <w:t xml:space="preserve">its related entities </w:t>
      </w:r>
      <w:r w:rsidRPr="00631314">
        <w:rPr>
          <w:rFonts w:cs="Times New Roman"/>
          <w:szCs w:val="22"/>
          <w:lang w:val="en-US"/>
        </w:rPr>
        <w:t>being declared a ‘</w:t>
      </w:r>
      <w:proofErr w:type="spellStart"/>
      <w:r w:rsidRPr="00631314">
        <w:rPr>
          <w:rFonts w:cs="Times New Roman"/>
          <w:szCs w:val="22"/>
          <w:lang w:val="en-US"/>
        </w:rPr>
        <w:t>wilful</w:t>
      </w:r>
      <w:proofErr w:type="spellEnd"/>
      <w:r w:rsidRPr="00631314">
        <w:rPr>
          <w:rFonts w:cs="Times New Roman"/>
          <w:szCs w:val="22"/>
          <w:lang w:val="en-US"/>
        </w:rPr>
        <w:t xml:space="preserve"> defaulter’ or ‘non-cooperative borrower’ or ‘non-impaired asset’ or ‘non-performing asset’.</w:t>
      </w:r>
    </w:p>
    <w:p w14:paraId="2C7B844D" w14:textId="77777777" w:rsidR="00631314" w:rsidRPr="00631314" w:rsidRDefault="00631314" w:rsidP="00631314">
      <w:pPr>
        <w:rPr>
          <w:rFonts w:cs="Times New Roman"/>
          <w:szCs w:val="22"/>
          <w:lang w:val="en-US"/>
        </w:rPr>
      </w:pPr>
    </w:p>
    <w:p w14:paraId="198F424F" w14:textId="23D0CFA9" w:rsidR="00631314" w:rsidRPr="00631314" w:rsidRDefault="00631314" w:rsidP="00A50E91">
      <w:pPr>
        <w:numPr>
          <w:ilvl w:val="1"/>
          <w:numId w:val="7"/>
        </w:numPr>
        <w:rPr>
          <w:rFonts w:cs="Times New Roman"/>
          <w:szCs w:val="22"/>
          <w:lang w:val="en-US"/>
        </w:rPr>
      </w:pPr>
      <w:r w:rsidRPr="00631314">
        <w:rPr>
          <w:rFonts w:cs="Times New Roman"/>
          <w:szCs w:val="22"/>
          <w:lang w:val="en-US"/>
        </w:rPr>
        <w:t xml:space="preserve">Experience of the </w:t>
      </w:r>
      <w:r w:rsidRPr="004E5C82">
        <w:rPr>
          <w:rFonts w:cs="Times New Roman"/>
          <w:szCs w:val="22"/>
          <w:lang w:val="en-US"/>
        </w:rPr>
        <w:t>PRA</w:t>
      </w:r>
      <w:r w:rsidRPr="00631314">
        <w:rPr>
          <w:rFonts w:cs="Times New Roman"/>
          <w:szCs w:val="22"/>
          <w:lang w:val="en-US"/>
        </w:rPr>
        <w:t xml:space="preserve"> in acquisition / turnaround of stressed assets</w:t>
      </w:r>
    </w:p>
    <w:p w14:paraId="27EF9D5A" w14:textId="77777777" w:rsidR="00631314" w:rsidRPr="00631314" w:rsidRDefault="00631314" w:rsidP="00631314">
      <w:pPr>
        <w:rPr>
          <w:rFonts w:cs="Times New Roman"/>
          <w:szCs w:val="22"/>
          <w:lang w:val="en-US"/>
        </w:rPr>
      </w:pPr>
    </w:p>
    <w:p w14:paraId="1E5E3C9C" w14:textId="75B1ACEF" w:rsidR="00631314" w:rsidRPr="00631314" w:rsidRDefault="003E6F22" w:rsidP="00A50E91">
      <w:pPr>
        <w:numPr>
          <w:ilvl w:val="1"/>
          <w:numId w:val="7"/>
        </w:numPr>
        <w:rPr>
          <w:rFonts w:cs="Times New Roman"/>
          <w:szCs w:val="22"/>
          <w:lang w:val="en-US"/>
        </w:rPr>
      </w:pPr>
      <w:r>
        <w:rPr>
          <w:rFonts w:cs="Times New Roman"/>
          <w:szCs w:val="22"/>
          <w:lang w:val="en-US"/>
        </w:rPr>
        <w:t xml:space="preserve"> </w:t>
      </w:r>
      <w:r w:rsidR="00631314" w:rsidRPr="00631314">
        <w:rPr>
          <w:rFonts w:cs="Times New Roman"/>
          <w:szCs w:val="22"/>
          <w:lang w:val="en-US"/>
        </w:rPr>
        <w:t>Latest Credit Rating, if any (copy to be enclosed)</w:t>
      </w:r>
    </w:p>
    <w:p w14:paraId="2047FE6C" w14:textId="77777777" w:rsidR="00631314" w:rsidRPr="00631314" w:rsidRDefault="00631314" w:rsidP="00631314">
      <w:pPr>
        <w:rPr>
          <w:rFonts w:cs="Times New Roman"/>
          <w:szCs w:val="22"/>
          <w:lang w:val="en-US"/>
        </w:rPr>
      </w:pPr>
    </w:p>
    <w:p w14:paraId="04F82F3C" w14:textId="77777777" w:rsidR="00631314" w:rsidRPr="00631314" w:rsidRDefault="00631314" w:rsidP="00A50E91">
      <w:pPr>
        <w:numPr>
          <w:ilvl w:val="1"/>
          <w:numId w:val="7"/>
        </w:numPr>
        <w:rPr>
          <w:rFonts w:cs="Times New Roman"/>
          <w:szCs w:val="22"/>
          <w:lang w:val="en-US"/>
        </w:rPr>
      </w:pPr>
      <w:r w:rsidRPr="00631314">
        <w:rPr>
          <w:rFonts w:cs="Times New Roman"/>
          <w:szCs w:val="22"/>
          <w:lang w:val="en-US"/>
        </w:rPr>
        <w:lastRenderedPageBreak/>
        <w:t>Profile of PRA including subsidiaries (</w:t>
      </w:r>
      <w:proofErr w:type="gramStart"/>
      <w:r w:rsidRPr="00631314">
        <w:rPr>
          <w:rFonts w:cs="Times New Roman"/>
          <w:szCs w:val="22"/>
          <w:lang w:val="en-US"/>
        </w:rPr>
        <w:t>wholly-owned</w:t>
      </w:r>
      <w:proofErr w:type="gramEnd"/>
      <w:r w:rsidRPr="00631314">
        <w:rPr>
          <w:rFonts w:cs="Times New Roman"/>
          <w:szCs w:val="22"/>
          <w:lang w:val="en-US"/>
        </w:rPr>
        <w:t xml:space="preserve"> subsidiary and partly-owned subsidiary, if any), promoter and promoter group, parent company and ultimate parent company and key managerial personnel.</w:t>
      </w:r>
    </w:p>
    <w:p w14:paraId="4038B48A" w14:textId="77777777" w:rsidR="00631314" w:rsidRPr="00631314" w:rsidRDefault="00631314" w:rsidP="00631314">
      <w:pPr>
        <w:rPr>
          <w:rFonts w:cs="Times New Roman"/>
          <w:szCs w:val="22"/>
          <w:lang w:val="en-US"/>
        </w:rPr>
      </w:pPr>
    </w:p>
    <w:p w14:paraId="588BB969" w14:textId="0556FABD" w:rsidR="00631314" w:rsidRPr="004E5C82" w:rsidRDefault="00631314" w:rsidP="00631314">
      <w:pPr>
        <w:rPr>
          <w:rFonts w:cs="Times New Roman"/>
          <w:szCs w:val="22"/>
        </w:rPr>
        <w:sectPr w:rsidR="00631314" w:rsidRPr="004E5C82">
          <w:pgSz w:w="11906" w:h="16838"/>
          <w:pgMar w:top="1440" w:right="1440" w:bottom="1440" w:left="1440" w:header="708" w:footer="708" w:gutter="0"/>
          <w:cols w:space="708"/>
          <w:docGrid w:linePitch="360"/>
        </w:sectPr>
      </w:pPr>
      <w:r w:rsidRPr="004E5C82">
        <w:rPr>
          <w:rFonts w:cs="Times New Roman"/>
          <w:szCs w:val="22"/>
          <w:lang w:val="en-US"/>
        </w:rPr>
        <w:t>(</w:t>
      </w:r>
      <w:r w:rsidRPr="004E5C82">
        <w:rPr>
          <w:rFonts w:cs="Times New Roman"/>
          <w:b/>
          <w:bCs/>
          <w:szCs w:val="22"/>
          <w:u w:val="single"/>
          <w:lang w:val="en-US"/>
        </w:rPr>
        <w:t>Note: In case of Consortium, the details set out above are to be provided for each of the member of the Consortium</w:t>
      </w:r>
      <w:r w:rsidRPr="004E5C82">
        <w:rPr>
          <w:rFonts w:cs="Times New Roman"/>
          <w:szCs w:val="22"/>
          <w:lang w:val="en-US"/>
        </w:rPr>
        <w:t>)</w:t>
      </w:r>
    </w:p>
    <w:p w14:paraId="0F555ADE" w14:textId="6710C6D5" w:rsidR="00CA65CC" w:rsidRPr="004E5C82" w:rsidRDefault="00CA65CC" w:rsidP="00631314">
      <w:pPr>
        <w:pStyle w:val="Heading1"/>
        <w:rPr>
          <w:rFonts w:cs="Times New Roman"/>
          <w:szCs w:val="22"/>
        </w:rPr>
      </w:pPr>
      <w:bookmarkStart w:id="5" w:name="_Toc189645693"/>
      <w:r w:rsidRPr="004E5C82">
        <w:rPr>
          <w:rFonts w:cs="Times New Roman"/>
          <w:szCs w:val="22"/>
        </w:rPr>
        <w:lastRenderedPageBreak/>
        <w:t>ANNEXURE E: FORMAT OF CONFIDENTIALITY UNDERTAKING</w:t>
      </w:r>
      <w:bookmarkEnd w:id="5"/>
    </w:p>
    <w:p w14:paraId="218AF25D" w14:textId="77777777" w:rsidR="00CA65CC" w:rsidRPr="004E5C82" w:rsidRDefault="00CA65CC" w:rsidP="00631314">
      <w:pPr>
        <w:rPr>
          <w:rFonts w:cs="Times New Roman"/>
          <w:szCs w:val="22"/>
        </w:rPr>
      </w:pPr>
    </w:p>
    <w:p w14:paraId="1F9A437B" w14:textId="25E252B7" w:rsidR="00883879" w:rsidRPr="004E5C82" w:rsidRDefault="003772CE" w:rsidP="00631314">
      <w:pPr>
        <w:rPr>
          <w:rFonts w:cs="Times New Roman"/>
          <w:i/>
          <w:szCs w:val="22"/>
        </w:rPr>
      </w:pPr>
      <w:r w:rsidRPr="004E5C82">
        <w:rPr>
          <w:rFonts w:cs="Times New Roman"/>
          <w:iCs/>
          <w:szCs w:val="22"/>
        </w:rPr>
        <w:t>[</w:t>
      </w:r>
      <w:r w:rsidRPr="004E5C82">
        <w:rPr>
          <w:rFonts w:cs="Times New Roman"/>
          <w:i/>
          <w:szCs w:val="22"/>
        </w:rPr>
        <w:t>To be submitted on non-judicial stamp paper of appropriate value as per the stamp act applicable to the place of execution. In case of Consortium, to be submitted by each member of the Consortium. Foreign companies submitting expression of interest / resolution plan are required to follow the applicable law in their</w:t>
      </w:r>
      <w:r w:rsidRPr="004E5C82">
        <w:rPr>
          <w:rFonts w:cs="Times New Roman"/>
          <w:i/>
          <w:spacing w:val="-1"/>
          <w:szCs w:val="22"/>
        </w:rPr>
        <w:t xml:space="preserve"> </w:t>
      </w:r>
      <w:r w:rsidRPr="004E5C82">
        <w:rPr>
          <w:rFonts w:cs="Times New Roman"/>
          <w:i/>
          <w:szCs w:val="22"/>
        </w:rPr>
        <w:t>country</w:t>
      </w:r>
      <w:r w:rsidRPr="004E5C82">
        <w:rPr>
          <w:rFonts w:cs="Times New Roman"/>
          <w:i/>
          <w:spacing w:val="-1"/>
          <w:szCs w:val="22"/>
        </w:rPr>
        <w:t xml:space="preserve"> </w:t>
      </w:r>
      <w:r w:rsidRPr="004E5C82">
        <w:rPr>
          <w:rFonts w:cs="Times New Roman"/>
          <w:i/>
          <w:szCs w:val="22"/>
        </w:rPr>
        <w:t>and</w:t>
      </w:r>
      <w:r w:rsidRPr="004E5C82">
        <w:rPr>
          <w:rFonts w:cs="Times New Roman"/>
          <w:i/>
          <w:spacing w:val="-4"/>
          <w:szCs w:val="22"/>
        </w:rPr>
        <w:t xml:space="preserve"> </w:t>
      </w:r>
      <w:r w:rsidRPr="004E5C82">
        <w:rPr>
          <w:rFonts w:cs="Times New Roman"/>
          <w:i/>
          <w:szCs w:val="22"/>
        </w:rPr>
        <w:t>ensure</w:t>
      </w:r>
      <w:r w:rsidRPr="004E5C82">
        <w:rPr>
          <w:rFonts w:cs="Times New Roman"/>
          <w:i/>
          <w:spacing w:val="-6"/>
          <w:szCs w:val="22"/>
        </w:rPr>
        <w:t xml:space="preserve"> </w:t>
      </w:r>
      <w:r w:rsidRPr="004E5C82">
        <w:rPr>
          <w:rFonts w:cs="Times New Roman"/>
          <w:i/>
          <w:szCs w:val="22"/>
        </w:rPr>
        <w:t>that</w:t>
      </w:r>
      <w:r w:rsidRPr="004E5C82">
        <w:rPr>
          <w:rFonts w:cs="Times New Roman"/>
          <w:i/>
          <w:spacing w:val="-3"/>
          <w:szCs w:val="22"/>
        </w:rPr>
        <w:t xml:space="preserve"> </w:t>
      </w:r>
      <w:r w:rsidRPr="004E5C82">
        <w:rPr>
          <w:rFonts w:cs="Times New Roman"/>
          <w:i/>
          <w:szCs w:val="22"/>
        </w:rPr>
        <w:t>the</w:t>
      </w:r>
      <w:r w:rsidRPr="004E5C82">
        <w:rPr>
          <w:rFonts w:cs="Times New Roman"/>
          <w:i/>
          <w:spacing w:val="-4"/>
          <w:szCs w:val="22"/>
        </w:rPr>
        <w:t xml:space="preserve"> </w:t>
      </w:r>
      <w:r w:rsidRPr="004E5C82">
        <w:rPr>
          <w:rFonts w:cs="Times New Roman"/>
          <w:i/>
          <w:szCs w:val="22"/>
        </w:rPr>
        <w:t>documents</w:t>
      </w:r>
      <w:r w:rsidRPr="004E5C82">
        <w:rPr>
          <w:rFonts w:cs="Times New Roman"/>
          <w:i/>
          <w:spacing w:val="-4"/>
          <w:szCs w:val="22"/>
        </w:rPr>
        <w:t xml:space="preserve"> </w:t>
      </w:r>
      <w:r w:rsidRPr="004E5C82">
        <w:rPr>
          <w:rFonts w:cs="Times New Roman"/>
          <w:i/>
          <w:szCs w:val="22"/>
        </w:rPr>
        <w:t>submitted</w:t>
      </w:r>
      <w:r w:rsidRPr="004E5C82">
        <w:rPr>
          <w:rFonts w:cs="Times New Roman"/>
          <w:i/>
          <w:spacing w:val="-4"/>
          <w:szCs w:val="22"/>
        </w:rPr>
        <w:t xml:space="preserve"> </w:t>
      </w:r>
      <w:r w:rsidRPr="004E5C82">
        <w:rPr>
          <w:rFonts w:cs="Times New Roman"/>
          <w:i/>
          <w:szCs w:val="22"/>
        </w:rPr>
        <w:t>as</w:t>
      </w:r>
      <w:r w:rsidRPr="004E5C82">
        <w:rPr>
          <w:rFonts w:cs="Times New Roman"/>
          <w:i/>
          <w:spacing w:val="-4"/>
          <w:szCs w:val="22"/>
        </w:rPr>
        <w:t xml:space="preserve"> </w:t>
      </w:r>
      <w:r w:rsidRPr="004E5C82">
        <w:rPr>
          <w:rFonts w:cs="Times New Roman"/>
          <w:i/>
          <w:szCs w:val="22"/>
        </w:rPr>
        <w:t>part of</w:t>
      </w:r>
      <w:r w:rsidRPr="004E5C82">
        <w:rPr>
          <w:rFonts w:cs="Times New Roman"/>
          <w:i/>
          <w:spacing w:val="-3"/>
          <w:szCs w:val="22"/>
        </w:rPr>
        <w:t xml:space="preserve"> </w:t>
      </w:r>
      <w:r w:rsidRPr="004E5C82">
        <w:rPr>
          <w:rFonts w:cs="Times New Roman"/>
          <w:i/>
          <w:szCs w:val="22"/>
        </w:rPr>
        <w:t>the</w:t>
      </w:r>
      <w:r w:rsidRPr="004E5C82">
        <w:rPr>
          <w:rFonts w:cs="Times New Roman"/>
          <w:i/>
          <w:spacing w:val="-2"/>
          <w:szCs w:val="22"/>
        </w:rPr>
        <w:t xml:space="preserve"> </w:t>
      </w:r>
      <w:r w:rsidRPr="004E5C82">
        <w:rPr>
          <w:rFonts w:cs="Times New Roman"/>
          <w:i/>
          <w:szCs w:val="22"/>
        </w:rPr>
        <w:t>EOI are appropriately apostilled</w:t>
      </w:r>
      <w:r w:rsidR="00D77706" w:rsidRPr="00D77706">
        <w:rPr>
          <w:rFonts w:cs="Times New Roman"/>
          <w:i/>
          <w:szCs w:val="22"/>
        </w:rPr>
        <w:t>/</w:t>
      </w:r>
      <w:proofErr w:type="spellStart"/>
      <w:r w:rsidR="00D77706" w:rsidRPr="00D77706">
        <w:rPr>
          <w:rFonts w:cs="Times New Roman"/>
          <w:i/>
          <w:szCs w:val="22"/>
        </w:rPr>
        <w:t>consularised</w:t>
      </w:r>
      <w:proofErr w:type="spellEnd"/>
      <w:r w:rsidRPr="004E5C82">
        <w:rPr>
          <w:rFonts w:cs="Times New Roman"/>
          <w:i/>
          <w:szCs w:val="22"/>
        </w:rPr>
        <w:t>, and stamp duty is paid in India before submission to Resolution Professional.</w:t>
      </w:r>
    </w:p>
    <w:p w14:paraId="4A17311C" w14:textId="77777777" w:rsidR="00883879" w:rsidRPr="004E5C82" w:rsidRDefault="00883879" w:rsidP="00631314">
      <w:pPr>
        <w:rPr>
          <w:rFonts w:cs="Times New Roman"/>
          <w:i/>
          <w:szCs w:val="22"/>
        </w:rPr>
      </w:pPr>
    </w:p>
    <w:p w14:paraId="6032BDB7" w14:textId="12073141" w:rsidR="00CA65CC" w:rsidRPr="004E5C82" w:rsidRDefault="00883879" w:rsidP="00883879">
      <w:pPr>
        <w:rPr>
          <w:rFonts w:cs="Times New Roman"/>
          <w:szCs w:val="22"/>
        </w:rPr>
      </w:pPr>
      <w:r w:rsidRPr="00883879">
        <w:rPr>
          <w:rFonts w:cs="Times New Roman"/>
          <w:i/>
          <w:iCs/>
          <w:szCs w:val="22"/>
        </w:rPr>
        <w:t xml:space="preserve">Each page of the </w:t>
      </w:r>
      <w:r w:rsidRPr="004E5C82">
        <w:rPr>
          <w:rFonts w:cs="Times New Roman"/>
          <w:i/>
          <w:iCs/>
          <w:szCs w:val="22"/>
        </w:rPr>
        <w:t>undertaking</w:t>
      </w:r>
      <w:r w:rsidRPr="00883879">
        <w:rPr>
          <w:rFonts w:cs="Times New Roman"/>
          <w:i/>
          <w:iCs/>
          <w:szCs w:val="22"/>
        </w:rPr>
        <w:t xml:space="preserve"> is required to be signed by the prospective resolution applicant at the bottom</w:t>
      </w:r>
      <w:r w:rsidRPr="004E5C82">
        <w:rPr>
          <w:rFonts w:cs="Times New Roman"/>
          <w:i/>
          <w:iCs/>
          <w:szCs w:val="22"/>
        </w:rPr>
        <w:t xml:space="preserve"> </w:t>
      </w:r>
      <w:r w:rsidRPr="00883879">
        <w:rPr>
          <w:rFonts w:cs="Times New Roman"/>
          <w:i/>
          <w:iCs/>
          <w:szCs w:val="22"/>
        </w:rPr>
        <w:t xml:space="preserve">of the page and on the execution page, the </w:t>
      </w:r>
      <w:r w:rsidRPr="004E5C82">
        <w:rPr>
          <w:rFonts w:cs="Times New Roman"/>
          <w:i/>
          <w:iCs/>
          <w:szCs w:val="22"/>
        </w:rPr>
        <w:t>signatory</w:t>
      </w:r>
      <w:r w:rsidRPr="00883879">
        <w:rPr>
          <w:rFonts w:cs="Times New Roman"/>
          <w:i/>
          <w:iCs/>
          <w:szCs w:val="22"/>
        </w:rPr>
        <w:t xml:space="preserve"> must affix his/her full signature and additionally</w:t>
      </w:r>
      <w:r w:rsidRPr="004E5C82">
        <w:rPr>
          <w:rFonts w:cs="Times New Roman"/>
          <w:i/>
          <w:iCs/>
          <w:szCs w:val="22"/>
        </w:rPr>
        <w:t xml:space="preserve"> affix the rubber stamp seal of the PRA.</w:t>
      </w:r>
      <w:r w:rsidRPr="004E5C82">
        <w:rPr>
          <w:rFonts w:cs="Times New Roman"/>
          <w:i/>
          <w:iCs/>
          <w:kern w:val="0"/>
          <w:szCs w:val="22"/>
        </w:rPr>
        <w:t xml:space="preserve"> </w:t>
      </w:r>
      <w:r w:rsidRPr="004E5C82">
        <w:rPr>
          <w:rFonts w:cs="Times New Roman"/>
          <w:i/>
          <w:iCs/>
          <w:szCs w:val="22"/>
        </w:rPr>
        <w:t>Kindly fill in the requisite details in each of the items where information is left blank or has been sought</w:t>
      </w:r>
      <w:r w:rsidR="003772CE" w:rsidRPr="004E5C82">
        <w:rPr>
          <w:rFonts w:cs="Times New Roman"/>
          <w:iCs/>
          <w:szCs w:val="22"/>
        </w:rPr>
        <w:t>]</w:t>
      </w:r>
    </w:p>
    <w:p w14:paraId="77943F62" w14:textId="77777777" w:rsidR="004504B1" w:rsidRPr="004E5C82" w:rsidRDefault="004504B1" w:rsidP="00631314">
      <w:pPr>
        <w:rPr>
          <w:rFonts w:cs="Times New Roman"/>
          <w:szCs w:val="22"/>
        </w:rPr>
      </w:pPr>
    </w:p>
    <w:p w14:paraId="48D735B0" w14:textId="77777777" w:rsidR="004504B1" w:rsidRPr="004E5C82" w:rsidRDefault="004504B1" w:rsidP="004504B1">
      <w:pPr>
        <w:rPr>
          <w:rFonts w:cs="Times New Roman"/>
          <w:szCs w:val="22"/>
          <w:lang w:val="en-US"/>
        </w:rPr>
      </w:pPr>
    </w:p>
    <w:p w14:paraId="0D508E76" w14:textId="797CEE84" w:rsidR="004504B1" w:rsidRPr="004E5C82" w:rsidRDefault="004504B1" w:rsidP="004504B1">
      <w:pPr>
        <w:rPr>
          <w:rFonts w:cs="Times New Roman"/>
          <w:szCs w:val="22"/>
          <w:lang w:val="en-US"/>
        </w:rPr>
      </w:pPr>
      <w:r w:rsidRPr="00894BE7">
        <w:rPr>
          <w:rFonts w:cs="Times New Roman"/>
          <w:szCs w:val="22"/>
          <w:lang w:val="en-US"/>
        </w:rPr>
        <w:t>To</w:t>
      </w:r>
    </w:p>
    <w:p w14:paraId="66760215" w14:textId="77777777" w:rsidR="004504B1" w:rsidRPr="00894BE7" w:rsidRDefault="004504B1" w:rsidP="004504B1">
      <w:pPr>
        <w:rPr>
          <w:rFonts w:cs="Times New Roman"/>
          <w:szCs w:val="22"/>
          <w:lang w:val="en-US"/>
        </w:rPr>
      </w:pPr>
    </w:p>
    <w:p w14:paraId="583AC8D4" w14:textId="77777777" w:rsidR="004504B1" w:rsidRPr="00894BE7" w:rsidRDefault="004504B1" w:rsidP="004504B1">
      <w:pPr>
        <w:rPr>
          <w:rFonts w:cs="Times New Roman"/>
          <w:szCs w:val="22"/>
          <w:lang w:val="en-US"/>
        </w:rPr>
      </w:pPr>
      <w:r w:rsidRPr="00894BE7">
        <w:rPr>
          <w:rFonts w:cs="Times New Roman"/>
          <w:szCs w:val="22"/>
          <w:lang w:val="en-US"/>
        </w:rPr>
        <w:t>Mr. Bhuvan Madan</w:t>
      </w:r>
    </w:p>
    <w:p w14:paraId="623747C1" w14:textId="77777777" w:rsidR="004504B1" w:rsidRPr="00894BE7" w:rsidRDefault="004504B1" w:rsidP="004504B1">
      <w:pPr>
        <w:rPr>
          <w:rFonts w:cs="Times New Roman"/>
          <w:szCs w:val="22"/>
          <w:lang w:val="en-US"/>
        </w:rPr>
      </w:pPr>
      <w:r w:rsidRPr="00894BE7">
        <w:rPr>
          <w:rFonts w:cs="Times New Roman"/>
          <w:szCs w:val="22"/>
          <w:lang w:val="en-US"/>
        </w:rPr>
        <w:t>IBBI Registration No. IBBI/IPA-001/IP-P01004/2017-18/11655</w:t>
      </w:r>
    </w:p>
    <w:p w14:paraId="7DC88FAD" w14:textId="77777777" w:rsidR="004504B1" w:rsidRPr="00894BE7" w:rsidRDefault="004504B1" w:rsidP="004504B1">
      <w:pPr>
        <w:rPr>
          <w:rFonts w:cs="Times New Roman"/>
          <w:szCs w:val="22"/>
          <w:lang w:val="en-US"/>
        </w:rPr>
      </w:pPr>
      <w:r w:rsidRPr="00894BE7">
        <w:rPr>
          <w:rFonts w:cs="Times New Roman"/>
          <w:szCs w:val="22"/>
          <w:lang w:val="en-US"/>
        </w:rPr>
        <w:t xml:space="preserve">Resolution Professional for Jaiprakash Associates Limited </w:t>
      </w:r>
    </w:p>
    <w:p w14:paraId="123CD484" w14:textId="77777777" w:rsidR="004504B1" w:rsidRPr="00894BE7" w:rsidRDefault="004504B1" w:rsidP="004504B1">
      <w:pPr>
        <w:rPr>
          <w:rFonts w:cs="Times New Roman"/>
          <w:bCs/>
          <w:szCs w:val="22"/>
        </w:rPr>
      </w:pPr>
      <w:r w:rsidRPr="00894BE7">
        <w:rPr>
          <w:rFonts w:cs="Times New Roman"/>
          <w:bCs/>
          <w:szCs w:val="22"/>
        </w:rPr>
        <w:t>Deloitte India Insolvency Professionals LLP,</w:t>
      </w:r>
    </w:p>
    <w:p w14:paraId="42B17863" w14:textId="77777777" w:rsidR="004504B1" w:rsidRPr="00894BE7" w:rsidRDefault="004504B1" w:rsidP="004504B1">
      <w:pPr>
        <w:rPr>
          <w:rFonts w:cs="Times New Roman"/>
          <w:bCs/>
          <w:szCs w:val="22"/>
        </w:rPr>
      </w:pPr>
      <w:r w:rsidRPr="00894BE7">
        <w:rPr>
          <w:rFonts w:cs="Times New Roman"/>
          <w:bCs/>
          <w:szCs w:val="22"/>
        </w:rPr>
        <w:t>Embassy Galaxy Business Park, 3rd Floor, Block A, Industrial Area,</w:t>
      </w:r>
    </w:p>
    <w:p w14:paraId="2D643CCA" w14:textId="77777777" w:rsidR="004504B1" w:rsidRPr="00894BE7" w:rsidRDefault="004504B1" w:rsidP="004504B1">
      <w:pPr>
        <w:rPr>
          <w:rFonts w:cs="Times New Roman"/>
          <w:bCs/>
          <w:szCs w:val="22"/>
          <w:lang w:val="en-US"/>
        </w:rPr>
      </w:pPr>
      <w:r w:rsidRPr="00894BE7">
        <w:rPr>
          <w:rFonts w:cs="Times New Roman"/>
          <w:bCs/>
          <w:szCs w:val="22"/>
        </w:rPr>
        <w:t>Sector 62, Noida, Uttar Pradesh 201309</w:t>
      </w:r>
    </w:p>
    <w:p w14:paraId="730FAD80" w14:textId="77777777" w:rsidR="004504B1" w:rsidRPr="004E5C82" w:rsidRDefault="004504B1" w:rsidP="00631314">
      <w:pPr>
        <w:rPr>
          <w:rFonts w:cs="Times New Roman"/>
          <w:bCs/>
          <w:szCs w:val="22"/>
        </w:rPr>
      </w:pPr>
    </w:p>
    <w:p w14:paraId="564D5E4A" w14:textId="77777777" w:rsidR="003772CE" w:rsidRPr="003772CE" w:rsidRDefault="003772CE" w:rsidP="003772CE">
      <w:pPr>
        <w:rPr>
          <w:rFonts w:cs="Times New Roman"/>
          <w:bCs/>
          <w:szCs w:val="22"/>
          <w:lang w:val="en-US"/>
        </w:rPr>
      </w:pPr>
      <w:r w:rsidRPr="003772CE">
        <w:rPr>
          <w:rFonts w:cs="Times New Roman"/>
          <w:bCs/>
          <w:szCs w:val="22"/>
          <w:lang w:val="en-US"/>
        </w:rPr>
        <w:t>Re: Corporate Insolvency Resolution Process of Jaiprakash Associates Limited – Confidentiality Undertaking (“</w:t>
      </w:r>
      <w:r w:rsidRPr="003772CE">
        <w:rPr>
          <w:rFonts w:cs="Times New Roman"/>
          <w:b/>
          <w:bCs/>
          <w:szCs w:val="22"/>
          <w:lang w:val="en-US"/>
        </w:rPr>
        <w:t>Undertaking</w:t>
      </w:r>
      <w:r w:rsidRPr="003772CE">
        <w:rPr>
          <w:rFonts w:cs="Times New Roman"/>
          <w:bCs/>
          <w:szCs w:val="22"/>
          <w:lang w:val="en-US"/>
        </w:rPr>
        <w:t>”)</w:t>
      </w:r>
    </w:p>
    <w:p w14:paraId="71270E8D" w14:textId="77777777" w:rsidR="003772CE" w:rsidRPr="003772CE" w:rsidRDefault="003772CE" w:rsidP="003772CE">
      <w:pPr>
        <w:rPr>
          <w:rFonts w:cs="Times New Roman"/>
          <w:bCs/>
          <w:szCs w:val="22"/>
          <w:lang w:val="en-US"/>
        </w:rPr>
      </w:pPr>
    </w:p>
    <w:p w14:paraId="026636FB" w14:textId="675CCE6D" w:rsidR="003772CE" w:rsidRPr="004E5C82" w:rsidRDefault="003772CE" w:rsidP="003772CE">
      <w:pPr>
        <w:rPr>
          <w:rFonts w:cs="Times New Roman"/>
          <w:bCs/>
          <w:szCs w:val="22"/>
          <w:lang w:val="en-US"/>
        </w:rPr>
      </w:pPr>
      <w:r w:rsidRPr="004E5C82">
        <w:rPr>
          <w:rFonts w:cs="Times New Roman"/>
          <w:bCs/>
          <w:szCs w:val="22"/>
          <w:lang w:val="en-US"/>
        </w:rPr>
        <w:t>Dear Sir,</w:t>
      </w:r>
    </w:p>
    <w:p w14:paraId="2B52D10B" w14:textId="77777777" w:rsidR="003772CE" w:rsidRPr="003772CE" w:rsidRDefault="003772CE" w:rsidP="003772CE">
      <w:pPr>
        <w:rPr>
          <w:rFonts w:cs="Times New Roman"/>
          <w:bCs/>
          <w:szCs w:val="22"/>
          <w:lang w:val="en-US"/>
        </w:rPr>
      </w:pPr>
    </w:p>
    <w:p w14:paraId="2657E31F" w14:textId="77777777" w:rsidR="003772CE" w:rsidRPr="003772CE" w:rsidRDefault="003772CE" w:rsidP="003772CE">
      <w:pPr>
        <w:rPr>
          <w:rFonts w:cs="Times New Roman"/>
          <w:bCs/>
          <w:szCs w:val="22"/>
          <w:lang w:val="en-US"/>
        </w:rPr>
      </w:pPr>
      <w:r w:rsidRPr="003772CE">
        <w:rPr>
          <w:rFonts w:cs="Times New Roman"/>
          <w:bCs/>
          <w:szCs w:val="22"/>
          <w:lang w:val="en-US"/>
        </w:rPr>
        <w:t>Jaiprakash Associates Limited, a company incorporated under the Companies Act, 1956 having its registered office at SECTOR 128, NOIDA, UP, Uttar Pradesh, India, 201304 (“Company” or “Corporate Debtor” or “Disclosing Party”, as the context may require, which shall include the RP (as defined hereinafter) and any of their officers, employees, advisors, duly authorized attorneys, accountants) is currently undergoing corporate insolvency resolution process (“CIRP”) under the provisions of the Insolvency and Bankruptcy Code, 2016 read with the rules and regulations framed thereunder (“Code”), pursuant to the order dated June 3, 2024 passed by Hon’ble National Company Law Tribunal, Allahabad Bench (“NCLT”);</w:t>
      </w:r>
    </w:p>
    <w:p w14:paraId="14B0EEFD" w14:textId="77777777" w:rsidR="003772CE" w:rsidRPr="003772CE" w:rsidRDefault="003772CE" w:rsidP="003772CE">
      <w:pPr>
        <w:rPr>
          <w:rFonts w:cs="Times New Roman"/>
          <w:bCs/>
          <w:szCs w:val="22"/>
          <w:lang w:val="en-US"/>
        </w:rPr>
      </w:pPr>
    </w:p>
    <w:p w14:paraId="62CD1867" w14:textId="77777777" w:rsidR="003772CE" w:rsidRPr="003772CE" w:rsidRDefault="003772CE" w:rsidP="003772CE">
      <w:pPr>
        <w:rPr>
          <w:rFonts w:cs="Times New Roman"/>
          <w:bCs/>
          <w:szCs w:val="22"/>
          <w:lang w:val="en-US"/>
        </w:rPr>
      </w:pPr>
      <w:r w:rsidRPr="003772CE">
        <w:rPr>
          <w:rFonts w:cs="Times New Roman"/>
          <w:bCs/>
          <w:szCs w:val="22"/>
          <w:lang w:val="en-US"/>
        </w:rPr>
        <w:t>The NCLT had appointed Mr. Bhuvan Madan, being a registered insolvency professional with IP Registration No.: IP Registration No. IBBI/IPA-001/IP-P01004/2017-18/11655, as the interim resolution professional for the Company, who was subsequently confirmed as the resolution professional of the Company in terms of Section 22 of the Code (“</w:t>
      </w:r>
      <w:r w:rsidRPr="003772CE">
        <w:rPr>
          <w:rFonts w:cs="Times New Roman"/>
          <w:b/>
          <w:bCs/>
          <w:szCs w:val="22"/>
          <w:lang w:val="en-US"/>
        </w:rPr>
        <w:t>RP</w:t>
      </w:r>
      <w:r w:rsidRPr="003772CE">
        <w:rPr>
          <w:rFonts w:cs="Times New Roman"/>
          <w:bCs/>
          <w:szCs w:val="22"/>
          <w:lang w:val="en-US"/>
        </w:rPr>
        <w:t>”). As per the provisions of the Code, the RP is under an obligation to provide the ‘relevant information’ (as defined under the Code) to the prospective resolution applicants.</w:t>
      </w:r>
    </w:p>
    <w:p w14:paraId="712E25F8" w14:textId="77777777" w:rsidR="003772CE" w:rsidRPr="003772CE" w:rsidRDefault="003772CE" w:rsidP="003772CE">
      <w:pPr>
        <w:rPr>
          <w:rFonts w:cs="Times New Roman"/>
          <w:bCs/>
          <w:szCs w:val="22"/>
          <w:lang w:val="en-US"/>
        </w:rPr>
      </w:pPr>
    </w:p>
    <w:p w14:paraId="12739348" w14:textId="519DAAC7" w:rsidR="003772CE" w:rsidRPr="003772CE" w:rsidRDefault="003772CE" w:rsidP="003772CE">
      <w:pPr>
        <w:rPr>
          <w:rFonts w:cs="Times New Roman"/>
          <w:bCs/>
          <w:szCs w:val="22"/>
          <w:lang w:val="en-US"/>
        </w:rPr>
      </w:pPr>
      <w:r w:rsidRPr="003772CE">
        <w:rPr>
          <w:rFonts w:cs="Times New Roman"/>
          <w:bCs/>
          <w:szCs w:val="22"/>
          <w:lang w:val="en-US"/>
        </w:rPr>
        <w:t>In view of the above, the RP will be sharing the relevant information, comprising/ containing certain Confidential Information (as defined in Clause 1 below) with us, [</w:t>
      </w:r>
      <w:r w:rsidRPr="003772CE">
        <w:rPr>
          <w:rFonts w:cs="Times New Roman"/>
          <w:bCs/>
          <w:i/>
          <w:szCs w:val="22"/>
          <w:lang w:val="en-US"/>
        </w:rPr>
        <w:t>insert name and description of the PRA</w:t>
      </w:r>
      <w:r w:rsidRPr="004E5C82">
        <w:rPr>
          <w:rFonts w:cs="Times New Roman"/>
          <w:bCs/>
          <w:i/>
          <w:szCs w:val="22"/>
          <w:lang w:val="en-US"/>
        </w:rPr>
        <w:t>]</w:t>
      </w:r>
      <w:r w:rsidRPr="003772CE">
        <w:rPr>
          <w:rFonts w:cs="Times New Roman"/>
          <w:bCs/>
          <w:i/>
          <w:szCs w:val="22"/>
          <w:lang w:val="en-US"/>
        </w:rPr>
        <w:t xml:space="preserve"> </w:t>
      </w:r>
      <w:r w:rsidRPr="003772CE">
        <w:rPr>
          <w:rFonts w:cs="Times New Roman"/>
          <w:bCs/>
          <w:szCs w:val="22"/>
          <w:lang w:val="en-US"/>
        </w:rPr>
        <w:t>(“Recipient”/ “Resolution Applicant”) for the purpose of preparation, submission and negotiation of the resolution plan (“</w:t>
      </w:r>
      <w:r w:rsidRPr="003772CE">
        <w:rPr>
          <w:rFonts w:cs="Times New Roman"/>
          <w:b/>
          <w:bCs/>
          <w:szCs w:val="22"/>
          <w:lang w:val="en-US"/>
        </w:rPr>
        <w:t>Resolution Plan</w:t>
      </w:r>
      <w:r w:rsidRPr="003772CE">
        <w:rPr>
          <w:rFonts w:cs="Times New Roman"/>
          <w:bCs/>
          <w:szCs w:val="22"/>
          <w:lang w:val="en-US"/>
        </w:rPr>
        <w:t>”) by us in the CIRP of the Company (“</w:t>
      </w:r>
      <w:r w:rsidRPr="003772CE">
        <w:rPr>
          <w:rFonts w:cs="Times New Roman"/>
          <w:b/>
          <w:bCs/>
          <w:szCs w:val="22"/>
          <w:lang w:val="en-US"/>
        </w:rPr>
        <w:t>Purpose</w:t>
      </w:r>
      <w:r w:rsidRPr="003772CE">
        <w:rPr>
          <w:rFonts w:cs="Times New Roman"/>
          <w:bCs/>
          <w:szCs w:val="22"/>
          <w:lang w:val="en-US"/>
        </w:rPr>
        <w:t>”) and accordingly, the Resolution Applicant has agreed to execute this Undertaking to be bound by the terms and conditions hereinafter set forth governing, inter-alia, the disclosure, use and protection of such Confidential Information.</w:t>
      </w:r>
    </w:p>
    <w:p w14:paraId="76E5F21E" w14:textId="77777777" w:rsidR="003772CE" w:rsidRPr="003772CE" w:rsidRDefault="003772CE" w:rsidP="003772CE">
      <w:pPr>
        <w:rPr>
          <w:rFonts w:cs="Times New Roman"/>
          <w:bCs/>
          <w:szCs w:val="22"/>
          <w:lang w:val="en-US"/>
        </w:rPr>
      </w:pPr>
    </w:p>
    <w:p w14:paraId="6E86553E" w14:textId="77777777" w:rsidR="003772CE" w:rsidRPr="003772CE" w:rsidRDefault="003772CE" w:rsidP="003772CE">
      <w:pPr>
        <w:rPr>
          <w:rFonts w:cs="Times New Roman"/>
          <w:bCs/>
          <w:szCs w:val="22"/>
          <w:lang w:val="en-US"/>
        </w:rPr>
      </w:pPr>
      <w:r w:rsidRPr="003772CE">
        <w:rPr>
          <w:rFonts w:cs="Times New Roman"/>
          <w:b/>
          <w:bCs/>
          <w:szCs w:val="22"/>
          <w:lang w:val="en-US"/>
        </w:rPr>
        <w:t>NOW THEREFORE</w:t>
      </w:r>
      <w:r w:rsidRPr="003772CE">
        <w:rPr>
          <w:rFonts w:cs="Times New Roman"/>
          <w:bCs/>
          <w:szCs w:val="22"/>
          <w:lang w:val="en-US"/>
        </w:rPr>
        <w:t>, the Resolution Applicant agrees, acknowledges, confirms, and undertakes as follows:</w:t>
      </w:r>
    </w:p>
    <w:p w14:paraId="32811E8A" w14:textId="77777777" w:rsidR="003772CE" w:rsidRPr="003772CE" w:rsidRDefault="003772CE" w:rsidP="003772CE">
      <w:pPr>
        <w:rPr>
          <w:rFonts w:cs="Times New Roman"/>
          <w:bCs/>
          <w:szCs w:val="22"/>
          <w:lang w:val="en-US"/>
        </w:rPr>
      </w:pPr>
    </w:p>
    <w:p w14:paraId="1E7D6715" w14:textId="77777777" w:rsidR="003772CE" w:rsidRPr="003772CE" w:rsidRDefault="003772CE" w:rsidP="00A50E91">
      <w:pPr>
        <w:numPr>
          <w:ilvl w:val="0"/>
          <w:numId w:val="8"/>
        </w:numPr>
        <w:rPr>
          <w:rFonts w:cs="Times New Roman"/>
          <w:bCs/>
          <w:szCs w:val="22"/>
          <w:lang w:val="en-US"/>
        </w:rPr>
      </w:pPr>
      <w:r w:rsidRPr="003772CE">
        <w:rPr>
          <w:rFonts w:cs="Times New Roman"/>
          <w:bCs/>
          <w:szCs w:val="22"/>
          <w:lang w:val="en-US"/>
        </w:rPr>
        <w:t>“</w:t>
      </w:r>
      <w:r w:rsidRPr="003772CE">
        <w:rPr>
          <w:rFonts w:cs="Times New Roman"/>
          <w:b/>
          <w:bCs/>
          <w:szCs w:val="22"/>
          <w:lang w:val="en-US"/>
        </w:rPr>
        <w:t>Confidential Information</w:t>
      </w:r>
      <w:r w:rsidRPr="003772CE">
        <w:rPr>
          <w:rFonts w:cs="Times New Roman"/>
          <w:bCs/>
          <w:szCs w:val="22"/>
          <w:lang w:val="en-US"/>
        </w:rPr>
        <w:t>” shall mean all information, whether in written, oral, pictorial, electronic, visual or any other form, including information in the virtual data room (“VDR”), relating, in any manner whatsoever, to the Company or to any group entity (including any holding, subsidiary, associate, joint venture or related entity) of the Company or in relation to the resolution plan process, provided by or on behalf of the Disclosing Party or any of its affiliates or advisers to me/us. Without prejudice to the generality of the foregoing, Confidential Information includes, without limitation:</w:t>
      </w:r>
    </w:p>
    <w:p w14:paraId="4BE84707" w14:textId="77777777" w:rsidR="003772CE" w:rsidRPr="003772CE" w:rsidRDefault="003772CE" w:rsidP="003772CE">
      <w:pPr>
        <w:rPr>
          <w:rFonts w:cs="Times New Roman"/>
          <w:bCs/>
          <w:szCs w:val="22"/>
          <w:lang w:val="en-US"/>
        </w:rPr>
      </w:pPr>
    </w:p>
    <w:p w14:paraId="28F9AC70"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 xml:space="preserve">any information which relates to the business, sales and marketing, operations, pricing arrangements, suppliers, customers, network, finance, technology, corporate, organization, management, strategic initiatives and plans, policies and reports, financial position of the </w:t>
      </w:r>
      <w:proofErr w:type="gramStart"/>
      <w:r w:rsidRPr="003772CE">
        <w:rPr>
          <w:rFonts w:cs="Times New Roman"/>
          <w:bCs/>
          <w:szCs w:val="22"/>
          <w:lang w:val="en-US"/>
        </w:rPr>
        <w:t>Company;</w:t>
      </w:r>
      <w:proofErr w:type="gramEnd"/>
    </w:p>
    <w:p w14:paraId="0D5916D0" w14:textId="77777777" w:rsidR="003772CE" w:rsidRPr="003772CE" w:rsidRDefault="003772CE" w:rsidP="003772CE">
      <w:pPr>
        <w:rPr>
          <w:rFonts w:cs="Times New Roman"/>
          <w:bCs/>
          <w:szCs w:val="22"/>
          <w:lang w:val="en-US"/>
        </w:rPr>
      </w:pPr>
    </w:p>
    <w:p w14:paraId="2DCCE009"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 xml:space="preserve">any drawing, calculation, specification, instruction, diagram, catalogue, manual, data, templates, models, prototypes, samples, presentations, proposals, quotations, computer programs, software, belonging to or vested in the Company or in which Company has an interest of any </w:t>
      </w:r>
      <w:proofErr w:type="gramStart"/>
      <w:r w:rsidRPr="003772CE">
        <w:rPr>
          <w:rFonts w:cs="Times New Roman"/>
          <w:bCs/>
          <w:szCs w:val="22"/>
          <w:lang w:val="en-US"/>
        </w:rPr>
        <w:t>kind;</w:t>
      </w:r>
      <w:proofErr w:type="gramEnd"/>
    </w:p>
    <w:p w14:paraId="27BB9522" w14:textId="77777777" w:rsidR="003772CE" w:rsidRPr="003772CE" w:rsidRDefault="003772CE" w:rsidP="003772CE">
      <w:pPr>
        <w:rPr>
          <w:rFonts w:cs="Times New Roman"/>
          <w:bCs/>
          <w:szCs w:val="22"/>
          <w:lang w:val="en-US"/>
        </w:rPr>
      </w:pPr>
    </w:p>
    <w:p w14:paraId="6255075A"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 xml:space="preserve">any unpatented invention, formula, procedures, method, belonging to or vested in the Company or in which Company has an interest of any </w:t>
      </w:r>
      <w:proofErr w:type="gramStart"/>
      <w:r w:rsidRPr="003772CE">
        <w:rPr>
          <w:rFonts w:cs="Times New Roman"/>
          <w:bCs/>
          <w:szCs w:val="22"/>
          <w:lang w:val="en-US"/>
        </w:rPr>
        <w:t>kind;</w:t>
      </w:r>
      <w:proofErr w:type="gramEnd"/>
    </w:p>
    <w:p w14:paraId="7307E4E7" w14:textId="77777777" w:rsidR="003772CE" w:rsidRPr="003772CE" w:rsidRDefault="003772CE" w:rsidP="003772CE">
      <w:pPr>
        <w:rPr>
          <w:rFonts w:cs="Times New Roman"/>
          <w:bCs/>
          <w:szCs w:val="22"/>
          <w:lang w:val="en-US"/>
        </w:rPr>
      </w:pPr>
    </w:p>
    <w:p w14:paraId="10E570A0"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 xml:space="preserve">any unregistered patent, design, copyright, trademark including any pending applications and any intellectual or industrial proprietary right, belonging to or vested in the Company or in which Company has an interest of any </w:t>
      </w:r>
      <w:proofErr w:type="gramStart"/>
      <w:r w:rsidRPr="003772CE">
        <w:rPr>
          <w:rFonts w:cs="Times New Roman"/>
          <w:bCs/>
          <w:szCs w:val="22"/>
          <w:lang w:val="en-US"/>
        </w:rPr>
        <w:t>kind;</w:t>
      </w:r>
      <w:proofErr w:type="gramEnd"/>
    </w:p>
    <w:p w14:paraId="4D1E6398" w14:textId="77777777" w:rsidR="003772CE" w:rsidRPr="003772CE" w:rsidRDefault="003772CE" w:rsidP="003772CE">
      <w:pPr>
        <w:rPr>
          <w:rFonts w:cs="Times New Roman"/>
          <w:bCs/>
          <w:szCs w:val="22"/>
          <w:lang w:val="en-US"/>
        </w:rPr>
      </w:pPr>
    </w:p>
    <w:p w14:paraId="21DFA446"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 xml:space="preserve">any information belonging to identified third parties with whom the Company has business </w:t>
      </w:r>
      <w:proofErr w:type="gramStart"/>
      <w:r w:rsidRPr="003772CE">
        <w:rPr>
          <w:rFonts w:cs="Times New Roman"/>
          <w:bCs/>
          <w:szCs w:val="22"/>
          <w:lang w:val="en-US"/>
        </w:rPr>
        <w:t>dealings;</w:t>
      </w:r>
      <w:proofErr w:type="gramEnd"/>
    </w:p>
    <w:p w14:paraId="1BADD40B" w14:textId="77777777" w:rsidR="003772CE" w:rsidRPr="003772CE" w:rsidRDefault="003772CE" w:rsidP="003772CE">
      <w:pPr>
        <w:rPr>
          <w:rFonts w:cs="Times New Roman"/>
          <w:bCs/>
          <w:szCs w:val="22"/>
          <w:lang w:val="en-US"/>
        </w:rPr>
      </w:pPr>
    </w:p>
    <w:p w14:paraId="76AC6FD4"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 xml:space="preserve">any proposed business deals, contracts or agreements to which Company is </w:t>
      </w:r>
      <w:proofErr w:type="gramStart"/>
      <w:r w:rsidRPr="003772CE">
        <w:rPr>
          <w:rFonts w:cs="Times New Roman"/>
          <w:bCs/>
          <w:szCs w:val="22"/>
          <w:lang w:val="en-US"/>
        </w:rPr>
        <w:t>party;</w:t>
      </w:r>
      <w:proofErr w:type="gramEnd"/>
    </w:p>
    <w:p w14:paraId="504AFCF2" w14:textId="77777777" w:rsidR="003772CE" w:rsidRPr="003772CE" w:rsidRDefault="003772CE" w:rsidP="003772CE">
      <w:pPr>
        <w:rPr>
          <w:rFonts w:cs="Times New Roman"/>
          <w:bCs/>
          <w:szCs w:val="22"/>
          <w:lang w:val="en-US"/>
        </w:rPr>
      </w:pPr>
    </w:p>
    <w:p w14:paraId="67D69D2A"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 xml:space="preserve">any information relating to disputes, litigations, proceedings filed by or against the </w:t>
      </w:r>
      <w:proofErr w:type="gramStart"/>
      <w:r w:rsidRPr="003772CE">
        <w:rPr>
          <w:rFonts w:cs="Times New Roman"/>
          <w:bCs/>
          <w:szCs w:val="22"/>
          <w:lang w:val="en-US"/>
        </w:rPr>
        <w:t>Company;</w:t>
      </w:r>
      <w:proofErr w:type="gramEnd"/>
    </w:p>
    <w:p w14:paraId="2F583883" w14:textId="77777777" w:rsidR="003772CE" w:rsidRPr="003772CE" w:rsidRDefault="003772CE" w:rsidP="003772CE">
      <w:pPr>
        <w:rPr>
          <w:rFonts w:cs="Times New Roman"/>
          <w:bCs/>
          <w:szCs w:val="22"/>
          <w:lang w:val="en-US"/>
        </w:rPr>
      </w:pPr>
    </w:p>
    <w:p w14:paraId="667CD4C7"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 xml:space="preserve">the information memorandum in respect of the Company prepared under the provisions of the Code and ‘relevant information’ under Section 29 of the Code as well as the information contained in </w:t>
      </w:r>
      <w:proofErr w:type="gramStart"/>
      <w:r w:rsidRPr="003772CE">
        <w:rPr>
          <w:rFonts w:cs="Times New Roman"/>
          <w:bCs/>
          <w:szCs w:val="22"/>
          <w:lang w:val="en-US"/>
        </w:rPr>
        <w:t>VDR;</w:t>
      </w:r>
      <w:proofErr w:type="gramEnd"/>
    </w:p>
    <w:p w14:paraId="5DFBB24E" w14:textId="77777777" w:rsidR="003772CE" w:rsidRPr="003772CE" w:rsidRDefault="003772CE" w:rsidP="003772CE">
      <w:pPr>
        <w:rPr>
          <w:rFonts w:cs="Times New Roman"/>
          <w:bCs/>
          <w:szCs w:val="22"/>
          <w:lang w:val="en-US"/>
        </w:rPr>
      </w:pPr>
    </w:p>
    <w:p w14:paraId="1BF43647"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 xml:space="preserve">contents of its Resolution </w:t>
      </w:r>
      <w:proofErr w:type="gramStart"/>
      <w:r w:rsidRPr="003772CE">
        <w:rPr>
          <w:rFonts w:cs="Times New Roman"/>
          <w:bCs/>
          <w:szCs w:val="22"/>
          <w:lang w:val="en-US"/>
        </w:rPr>
        <w:t>Plan;</w:t>
      </w:r>
      <w:proofErr w:type="gramEnd"/>
    </w:p>
    <w:p w14:paraId="02D2F067" w14:textId="77777777" w:rsidR="003772CE" w:rsidRPr="003772CE" w:rsidRDefault="003772CE" w:rsidP="003772CE">
      <w:pPr>
        <w:rPr>
          <w:rFonts w:cs="Times New Roman"/>
          <w:bCs/>
          <w:szCs w:val="22"/>
          <w:lang w:val="en-US"/>
        </w:rPr>
      </w:pPr>
    </w:p>
    <w:p w14:paraId="715D5224"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 xml:space="preserve">particulars of any negotiations conducted with the committee of creditors (“CoC”) on its Resolution </w:t>
      </w:r>
      <w:proofErr w:type="gramStart"/>
      <w:r w:rsidRPr="003772CE">
        <w:rPr>
          <w:rFonts w:cs="Times New Roman"/>
          <w:bCs/>
          <w:szCs w:val="22"/>
          <w:lang w:val="en-US"/>
        </w:rPr>
        <w:t>Plan;</w:t>
      </w:r>
      <w:proofErr w:type="gramEnd"/>
    </w:p>
    <w:p w14:paraId="24252E29" w14:textId="77777777" w:rsidR="003772CE" w:rsidRPr="003772CE" w:rsidRDefault="003772CE" w:rsidP="003772CE">
      <w:pPr>
        <w:rPr>
          <w:rFonts w:cs="Times New Roman"/>
          <w:bCs/>
          <w:szCs w:val="22"/>
          <w:lang w:val="en-US"/>
        </w:rPr>
      </w:pPr>
    </w:p>
    <w:p w14:paraId="4168A7D9"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 xml:space="preserve">financial terms or scores of any other resolution applicant (if disclosed to the Recipient) </w:t>
      </w:r>
      <w:proofErr w:type="gramStart"/>
      <w:r w:rsidRPr="003772CE">
        <w:rPr>
          <w:rFonts w:cs="Times New Roman"/>
          <w:bCs/>
          <w:szCs w:val="22"/>
          <w:lang w:val="en-US"/>
        </w:rPr>
        <w:t>in the course of</w:t>
      </w:r>
      <w:proofErr w:type="gramEnd"/>
      <w:r w:rsidRPr="003772CE">
        <w:rPr>
          <w:rFonts w:cs="Times New Roman"/>
          <w:bCs/>
          <w:szCs w:val="22"/>
          <w:lang w:val="en-US"/>
        </w:rPr>
        <w:t xml:space="preserve"> or as process of negotiation with the Recipient; and</w:t>
      </w:r>
    </w:p>
    <w:p w14:paraId="66FBF836" w14:textId="77777777" w:rsidR="003772CE" w:rsidRPr="003772CE" w:rsidRDefault="003772CE" w:rsidP="003772CE">
      <w:pPr>
        <w:rPr>
          <w:rFonts w:cs="Times New Roman"/>
          <w:bCs/>
          <w:szCs w:val="22"/>
          <w:lang w:val="en-US"/>
        </w:rPr>
      </w:pPr>
    </w:p>
    <w:p w14:paraId="6B6E1B49"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any information which is derived/generated from or copied from or reflects the abovementioned information.</w:t>
      </w:r>
    </w:p>
    <w:p w14:paraId="7A19C065" w14:textId="77777777" w:rsidR="003772CE" w:rsidRPr="003772CE" w:rsidRDefault="003772CE" w:rsidP="003772CE">
      <w:pPr>
        <w:rPr>
          <w:rFonts w:cs="Times New Roman"/>
          <w:bCs/>
          <w:szCs w:val="22"/>
          <w:lang w:val="en-US"/>
        </w:rPr>
      </w:pPr>
    </w:p>
    <w:p w14:paraId="48F6CCB7" w14:textId="77777777" w:rsidR="003772CE" w:rsidRPr="003772CE" w:rsidRDefault="003772CE" w:rsidP="00A50E91">
      <w:pPr>
        <w:numPr>
          <w:ilvl w:val="0"/>
          <w:numId w:val="8"/>
        </w:numPr>
        <w:rPr>
          <w:rFonts w:cs="Times New Roman"/>
          <w:bCs/>
          <w:szCs w:val="22"/>
          <w:lang w:val="en-US"/>
        </w:rPr>
      </w:pPr>
      <w:r w:rsidRPr="003772CE">
        <w:rPr>
          <w:rFonts w:cs="Times New Roman"/>
          <w:bCs/>
          <w:szCs w:val="22"/>
          <w:lang w:val="en-US"/>
        </w:rPr>
        <w:t xml:space="preserve">The Recipient shall </w:t>
      </w:r>
      <w:proofErr w:type="gramStart"/>
      <w:r w:rsidRPr="003772CE">
        <w:rPr>
          <w:rFonts w:cs="Times New Roman"/>
          <w:bCs/>
          <w:szCs w:val="22"/>
          <w:lang w:val="en-US"/>
        </w:rPr>
        <w:t>at all times</w:t>
      </w:r>
      <w:proofErr w:type="gramEnd"/>
      <w:r w:rsidRPr="003772CE">
        <w:rPr>
          <w:rFonts w:cs="Times New Roman"/>
          <w:bCs/>
          <w:szCs w:val="22"/>
          <w:lang w:val="en-US"/>
        </w:rPr>
        <w:t xml:space="preserve"> observe the following terms:</w:t>
      </w:r>
    </w:p>
    <w:p w14:paraId="3F186338" w14:textId="77777777" w:rsidR="003772CE" w:rsidRPr="003772CE" w:rsidRDefault="003772CE" w:rsidP="003772CE">
      <w:pPr>
        <w:rPr>
          <w:rFonts w:cs="Times New Roman"/>
          <w:bCs/>
          <w:szCs w:val="22"/>
          <w:lang w:val="en-US"/>
        </w:rPr>
      </w:pPr>
    </w:p>
    <w:p w14:paraId="25A333E9"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 xml:space="preserve">it shall hold in trust and in confidence the Confidential Information provided to the Recipient by the Disclosing </w:t>
      </w:r>
      <w:proofErr w:type="gramStart"/>
      <w:r w:rsidRPr="003772CE">
        <w:rPr>
          <w:rFonts w:cs="Times New Roman"/>
          <w:bCs/>
          <w:szCs w:val="22"/>
          <w:lang w:val="en-US"/>
        </w:rPr>
        <w:t>Party;</w:t>
      </w:r>
      <w:proofErr w:type="gramEnd"/>
    </w:p>
    <w:p w14:paraId="010B3FF3" w14:textId="77777777" w:rsidR="003772CE" w:rsidRPr="003772CE" w:rsidRDefault="003772CE" w:rsidP="003772CE">
      <w:pPr>
        <w:rPr>
          <w:rFonts w:cs="Times New Roman"/>
          <w:bCs/>
          <w:szCs w:val="22"/>
          <w:lang w:val="en-US"/>
        </w:rPr>
      </w:pPr>
    </w:p>
    <w:p w14:paraId="27A0F9A3"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it shall not, directly or indirectly, use the Confidential Information for: (</w:t>
      </w:r>
      <w:proofErr w:type="spellStart"/>
      <w:r w:rsidRPr="003772CE">
        <w:rPr>
          <w:rFonts w:cs="Times New Roman"/>
          <w:bCs/>
          <w:szCs w:val="22"/>
          <w:lang w:val="en-US"/>
        </w:rPr>
        <w:t>i</w:t>
      </w:r>
      <w:proofErr w:type="spellEnd"/>
      <w:r w:rsidRPr="003772CE">
        <w:rPr>
          <w:rFonts w:cs="Times New Roman"/>
          <w:bCs/>
          <w:szCs w:val="22"/>
          <w:lang w:val="en-US"/>
        </w:rPr>
        <w:t xml:space="preserve">) any purpose other than the Purpose; or (ii) causing an undue gain or undue loss to itself or any other </w:t>
      </w:r>
      <w:proofErr w:type="gramStart"/>
      <w:r w:rsidRPr="003772CE">
        <w:rPr>
          <w:rFonts w:cs="Times New Roman"/>
          <w:bCs/>
          <w:szCs w:val="22"/>
          <w:lang w:val="en-US"/>
        </w:rPr>
        <w:t>person;</w:t>
      </w:r>
      <w:proofErr w:type="gramEnd"/>
      <w:r w:rsidRPr="003772CE">
        <w:rPr>
          <w:rFonts w:cs="Times New Roman"/>
          <w:bCs/>
          <w:szCs w:val="22"/>
          <w:lang w:val="en-US"/>
        </w:rPr>
        <w:t xml:space="preserve"> </w:t>
      </w:r>
    </w:p>
    <w:p w14:paraId="6595AA12" w14:textId="77777777" w:rsidR="003772CE" w:rsidRPr="003772CE" w:rsidRDefault="003772CE" w:rsidP="003772CE">
      <w:pPr>
        <w:rPr>
          <w:rFonts w:cs="Times New Roman"/>
          <w:bCs/>
          <w:szCs w:val="22"/>
          <w:lang w:val="en-US"/>
        </w:rPr>
      </w:pPr>
    </w:p>
    <w:p w14:paraId="39AA614C" w14:textId="77777777" w:rsidR="003772CE" w:rsidRPr="004E5C82" w:rsidRDefault="003772CE" w:rsidP="00A50E91">
      <w:pPr>
        <w:numPr>
          <w:ilvl w:val="1"/>
          <w:numId w:val="8"/>
        </w:numPr>
        <w:rPr>
          <w:rFonts w:cs="Times New Roman"/>
          <w:bCs/>
          <w:szCs w:val="22"/>
          <w:lang w:val="en-US"/>
        </w:rPr>
      </w:pPr>
      <w:r w:rsidRPr="003772CE">
        <w:rPr>
          <w:rFonts w:cs="Times New Roman"/>
          <w:bCs/>
          <w:szCs w:val="22"/>
          <w:lang w:val="en-US"/>
        </w:rPr>
        <w:t xml:space="preserve">it shall comply with the requirements under sub-section (2) of section 29 of the </w:t>
      </w:r>
      <w:proofErr w:type="gramStart"/>
      <w:r w:rsidRPr="003772CE">
        <w:rPr>
          <w:rFonts w:cs="Times New Roman"/>
          <w:bCs/>
          <w:szCs w:val="22"/>
          <w:lang w:val="en-US"/>
        </w:rPr>
        <w:t>Code;</w:t>
      </w:r>
      <w:proofErr w:type="gramEnd"/>
    </w:p>
    <w:p w14:paraId="3FDA7C95" w14:textId="77777777" w:rsidR="003772CE" w:rsidRPr="004E5C82" w:rsidRDefault="003772CE" w:rsidP="003772CE">
      <w:pPr>
        <w:pStyle w:val="ListParagraph"/>
        <w:rPr>
          <w:rFonts w:cs="Times New Roman"/>
          <w:bCs/>
          <w:szCs w:val="22"/>
          <w:lang w:val="en-US"/>
        </w:rPr>
      </w:pPr>
    </w:p>
    <w:p w14:paraId="58638037"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 xml:space="preserve">it shall comply with provisions of law for the time being in force relating to confidentiality and insider </w:t>
      </w:r>
      <w:proofErr w:type="gramStart"/>
      <w:r w:rsidRPr="003772CE">
        <w:rPr>
          <w:rFonts w:cs="Times New Roman"/>
          <w:bCs/>
          <w:szCs w:val="22"/>
          <w:lang w:val="en-US"/>
        </w:rPr>
        <w:t>trading;</w:t>
      </w:r>
      <w:proofErr w:type="gramEnd"/>
    </w:p>
    <w:p w14:paraId="7C3AB57D" w14:textId="77777777" w:rsidR="003772CE" w:rsidRPr="003772CE" w:rsidRDefault="003772CE" w:rsidP="003772CE">
      <w:pPr>
        <w:rPr>
          <w:rFonts w:cs="Times New Roman"/>
          <w:bCs/>
          <w:szCs w:val="22"/>
          <w:lang w:val="en-US"/>
        </w:rPr>
      </w:pPr>
    </w:p>
    <w:p w14:paraId="735171BF"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 xml:space="preserve">it shall protect any intellectual property of the corporate debtor it may have access </w:t>
      </w:r>
      <w:proofErr w:type="gramStart"/>
      <w:r w:rsidRPr="003772CE">
        <w:rPr>
          <w:rFonts w:cs="Times New Roman"/>
          <w:bCs/>
          <w:szCs w:val="22"/>
          <w:lang w:val="en-US"/>
        </w:rPr>
        <w:t>to;</w:t>
      </w:r>
      <w:proofErr w:type="gramEnd"/>
    </w:p>
    <w:p w14:paraId="1685979D" w14:textId="77777777" w:rsidR="003772CE" w:rsidRPr="003772CE" w:rsidRDefault="003772CE" w:rsidP="003772CE">
      <w:pPr>
        <w:rPr>
          <w:rFonts w:cs="Times New Roman"/>
          <w:bCs/>
          <w:szCs w:val="22"/>
          <w:lang w:val="en-US"/>
        </w:rPr>
      </w:pPr>
    </w:p>
    <w:p w14:paraId="1E1612D1"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 xml:space="preserve">it shall not disclose or reveal (or permit the disclosure or revelation of) any Confidential Information to any person or party whatsoever (save and except to its Representatives in the manner provided below) without the prior consent of the Disclosing </w:t>
      </w:r>
      <w:proofErr w:type="gramStart"/>
      <w:r w:rsidRPr="003772CE">
        <w:rPr>
          <w:rFonts w:cs="Times New Roman"/>
          <w:bCs/>
          <w:szCs w:val="22"/>
          <w:lang w:val="en-US"/>
        </w:rPr>
        <w:t>Party;</w:t>
      </w:r>
      <w:proofErr w:type="gramEnd"/>
    </w:p>
    <w:p w14:paraId="4FDC98EB" w14:textId="77777777" w:rsidR="003772CE" w:rsidRPr="003772CE" w:rsidRDefault="003772CE" w:rsidP="003772CE">
      <w:pPr>
        <w:rPr>
          <w:rFonts w:cs="Times New Roman"/>
          <w:bCs/>
          <w:szCs w:val="22"/>
          <w:lang w:val="en-US"/>
        </w:rPr>
      </w:pPr>
    </w:p>
    <w:p w14:paraId="5CE343AA"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 xml:space="preserve">it may disclose the Confidential Information to its employees, advisors, directors and/or its Affiliates (together the </w:t>
      </w:r>
      <w:r w:rsidRPr="003772CE">
        <w:rPr>
          <w:rFonts w:cs="Times New Roman"/>
          <w:b/>
          <w:bCs/>
          <w:szCs w:val="22"/>
          <w:lang w:val="en-US"/>
        </w:rPr>
        <w:t>“Representatives</w:t>
      </w:r>
      <w:r w:rsidRPr="003772CE">
        <w:rPr>
          <w:rFonts w:cs="Times New Roman"/>
          <w:bCs/>
          <w:szCs w:val="22"/>
          <w:lang w:val="en-US"/>
        </w:rPr>
        <w:t xml:space="preserve">”), strictly on a need to know basis and solely for the Purpose, provided always that, each of these Representatives shall, in the course of their duties be required to receive, observe and consider the confidentiality obligations set out hereunder and shall be bound by confidentiality obligations that are at least as stringent as the obligations set out in this Undertaking. The Recipient acknowledges that any agreement (written or otherwise) </w:t>
      </w:r>
      <w:proofErr w:type="gramStart"/>
      <w:r w:rsidRPr="003772CE">
        <w:rPr>
          <w:rFonts w:cs="Times New Roman"/>
          <w:bCs/>
          <w:szCs w:val="22"/>
          <w:lang w:val="en-US"/>
        </w:rPr>
        <w:t>entered into</w:t>
      </w:r>
      <w:proofErr w:type="gramEnd"/>
      <w:r w:rsidRPr="003772CE">
        <w:rPr>
          <w:rFonts w:cs="Times New Roman"/>
          <w:bCs/>
          <w:szCs w:val="22"/>
          <w:lang w:val="en-US"/>
        </w:rPr>
        <w:t xml:space="preserve"> between the Recipient and the Representatives would not discharge the Recipient from its confidentiality obligations under this Undertaking. In any event, the Recipient shall remain liable and responsible for any confidentiality breaches by its Representatives and breach by any Representative of the Recipient shall be deemed as breach of this Undertaking by the Recipient. For the purposes of this Undertaking, the term “Affiliate” shall mean, with respect to the Recipient, any person or entity who is directly or indirectly Controlling, or is Controlled by, or is under the direct common Control of the Recipient and the term “Control” shall have the meaning ascribed to the term under the Companies Act, 2013. The terms </w:t>
      </w:r>
      <w:r w:rsidRPr="003772CE">
        <w:rPr>
          <w:rFonts w:cs="Times New Roman"/>
          <w:b/>
          <w:bCs/>
          <w:szCs w:val="22"/>
          <w:lang w:val="en-US"/>
        </w:rPr>
        <w:t xml:space="preserve">“Controlling” </w:t>
      </w:r>
      <w:r w:rsidRPr="003772CE">
        <w:rPr>
          <w:rFonts w:cs="Times New Roman"/>
          <w:bCs/>
          <w:szCs w:val="22"/>
          <w:lang w:val="en-US"/>
        </w:rPr>
        <w:t xml:space="preserve">and </w:t>
      </w:r>
      <w:r w:rsidRPr="003772CE">
        <w:rPr>
          <w:rFonts w:cs="Times New Roman"/>
          <w:b/>
          <w:bCs/>
          <w:szCs w:val="22"/>
          <w:lang w:val="en-US"/>
        </w:rPr>
        <w:t xml:space="preserve">“Controlled by” </w:t>
      </w:r>
      <w:r w:rsidRPr="003772CE">
        <w:rPr>
          <w:rFonts w:cs="Times New Roman"/>
          <w:bCs/>
          <w:szCs w:val="22"/>
          <w:lang w:val="en-US"/>
        </w:rPr>
        <w:t xml:space="preserve">or </w:t>
      </w:r>
      <w:r w:rsidRPr="003772CE">
        <w:rPr>
          <w:rFonts w:cs="Times New Roman"/>
          <w:b/>
          <w:bCs/>
          <w:szCs w:val="22"/>
          <w:lang w:val="en-US"/>
        </w:rPr>
        <w:t xml:space="preserve">“under common Control” </w:t>
      </w:r>
      <w:r w:rsidRPr="003772CE">
        <w:rPr>
          <w:rFonts w:cs="Times New Roman"/>
          <w:bCs/>
          <w:szCs w:val="22"/>
          <w:lang w:val="en-US"/>
        </w:rPr>
        <w:t xml:space="preserve">shall have corresponding </w:t>
      </w:r>
      <w:proofErr w:type="gramStart"/>
      <w:r w:rsidRPr="003772CE">
        <w:rPr>
          <w:rFonts w:cs="Times New Roman"/>
          <w:bCs/>
          <w:szCs w:val="22"/>
          <w:lang w:val="en-US"/>
        </w:rPr>
        <w:t>meanings;</w:t>
      </w:r>
      <w:proofErr w:type="gramEnd"/>
    </w:p>
    <w:p w14:paraId="15A7B7DD" w14:textId="77777777" w:rsidR="003772CE" w:rsidRPr="003772CE" w:rsidRDefault="003772CE" w:rsidP="003772CE">
      <w:pPr>
        <w:rPr>
          <w:rFonts w:cs="Times New Roman"/>
          <w:bCs/>
          <w:szCs w:val="22"/>
          <w:lang w:val="en-US"/>
        </w:rPr>
      </w:pPr>
    </w:p>
    <w:p w14:paraId="5E454A5D"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 xml:space="preserve">it shall use the same degree of care to protect the Confidential Information as the Recipient uses to protect its own confidential information but no less than a reasonable degree of care to prevent the unauthorized access, use, dissemination, copying, theft and/or republication of the Confidential </w:t>
      </w:r>
      <w:proofErr w:type="gramStart"/>
      <w:r w:rsidRPr="003772CE">
        <w:rPr>
          <w:rFonts w:cs="Times New Roman"/>
          <w:bCs/>
          <w:szCs w:val="22"/>
          <w:lang w:val="en-US"/>
        </w:rPr>
        <w:t>Information;</w:t>
      </w:r>
      <w:proofErr w:type="gramEnd"/>
    </w:p>
    <w:p w14:paraId="2342AAA7" w14:textId="77777777" w:rsidR="003772CE" w:rsidRPr="003772CE" w:rsidRDefault="003772CE" w:rsidP="003772CE">
      <w:pPr>
        <w:rPr>
          <w:rFonts w:cs="Times New Roman"/>
          <w:bCs/>
          <w:szCs w:val="22"/>
          <w:lang w:val="en-US"/>
        </w:rPr>
      </w:pPr>
    </w:p>
    <w:p w14:paraId="4F998C7A"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it shall at no time, discuss with any person, the Confidential Information or any other matter in connection with, or arising out of, the discussions or negotiations in relation to the Purpose (other than to the extent permitted hereunder</w:t>
      </w:r>
      <w:proofErr w:type="gramStart"/>
      <w:r w:rsidRPr="003772CE">
        <w:rPr>
          <w:rFonts w:cs="Times New Roman"/>
          <w:bCs/>
          <w:szCs w:val="22"/>
          <w:lang w:val="en-US"/>
        </w:rPr>
        <w:t>);</w:t>
      </w:r>
      <w:proofErr w:type="gramEnd"/>
    </w:p>
    <w:p w14:paraId="50AF0CEB" w14:textId="77777777" w:rsidR="003772CE" w:rsidRPr="003772CE" w:rsidRDefault="003772CE" w:rsidP="003772CE">
      <w:pPr>
        <w:rPr>
          <w:rFonts w:cs="Times New Roman"/>
          <w:bCs/>
          <w:szCs w:val="22"/>
          <w:lang w:val="en-US"/>
        </w:rPr>
      </w:pPr>
    </w:p>
    <w:p w14:paraId="668F8316"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 xml:space="preserve">it shall not publish any news release or make any announcements or denial or confirmation in any medium concerning this Undertaking or its proposal to prepare/ submit the Resolution Plan or contents of Resolution Plan in any manner nor advertise or publish the same in any medium, without the prior written consent of the Disclosing </w:t>
      </w:r>
      <w:proofErr w:type="gramStart"/>
      <w:r w:rsidRPr="003772CE">
        <w:rPr>
          <w:rFonts w:cs="Times New Roman"/>
          <w:bCs/>
          <w:szCs w:val="22"/>
          <w:lang w:val="en-US"/>
        </w:rPr>
        <w:t>Party;</w:t>
      </w:r>
      <w:proofErr w:type="gramEnd"/>
    </w:p>
    <w:p w14:paraId="2AA4DC87" w14:textId="77777777" w:rsidR="003772CE" w:rsidRPr="003772CE" w:rsidRDefault="003772CE" w:rsidP="003772CE">
      <w:pPr>
        <w:rPr>
          <w:rFonts w:cs="Times New Roman"/>
          <w:bCs/>
          <w:szCs w:val="22"/>
          <w:lang w:val="en-US"/>
        </w:rPr>
      </w:pPr>
    </w:p>
    <w:p w14:paraId="11ACF259" w14:textId="14C0550E"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it shall promptly notify the Disclosing Party of any Confidential Information which has been lost or disclosed or used by any unauthorized third party provided that such notification shall not relieve the Recipient from any liability arising from its breach of this Undertaking;</w:t>
      </w:r>
      <w:r w:rsidR="00D245D2">
        <w:rPr>
          <w:rFonts w:cs="Times New Roman"/>
          <w:bCs/>
          <w:szCs w:val="22"/>
          <w:lang w:val="en-US"/>
        </w:rPr>
        <w:t xml:space="preserve"> and</w:t>
      </w:r>
    </w:p>
    <w:p w14:paraId="32DA08DD" w14:textId="77777777" w:rsidR="003772CE" w:rsidRPr="003772CE" w:rsidRDefault="003772CE" w:rsidP="003772CE">
      <w:pPr>
        <w:rPr>
          <w:rFonts w:cs="Times New Roman"/>
          <w:bCs/>
          <w:szCs w:val="22"/>
          <w:lang w:val="en-US"/>
        </w:rPr>
      </w:pPr>
    </w:p>
    <w:p w14:paraId="7192D987"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it shall protect against any unauthorized disclosure or use, any Confidential Information of the Company that it may have access to in any manner.</w:t>
      </w:r>
    </w:p>
    <w:p w14:paraId="29B008AE" w14:textId="77777777" w:rsidR="003772CE" w:rsidRPr="003772CE" w:rsidRDefault="003772CE" w:rsidP="003772CE">
      <w:pPr>
        <w:rPr>
          <w:rFonts w:cs="Times New Roman"/>
          <w:bCs/>
          <w:szCs w:val="22"/>
          <w:lang w:val="en-US"/>
        </w:rPr>
      </w:pPr>
    </w:p>
    <w:p w14:paraId="6149BFC5" w14:textId="77777777" w:rsidR="003772CE" w:rsidRPr="003772CE" w:rsidRDefault="003772CE" w:rsidP="00A50E91">
      <w:pPr>
        <w:numPr>
          <w:ilvl w:val="0"/>
          <w:numId w:val="8"/>
        </w:numPr>
        <w:rPr>
          <w:rFonts w:cs="Times New Roman"/>
          <w:bCs/>
          <w:szCs w:val="22"/>
          <w:lang w:val="en-US"/>
        </w:rPr>
      </w:pPr>
      <w:r w:rsidRPr="003772CE">
        <w:rPr>
          <w:rFonts w:cs="Times New Roman"/>
          <w:bCs/>
          <w:szCs w:val="22"/>
          <w:lang w:val="en-US"/>
        </w:rPr>
        <w:t>The Recipient shall not be liable for disclosure or use of the Confidential Information in the event and to the extent that such Confidential Information:</w:t>
      </w:r>
    </w:p>
    <w:p w14:paraId="654ECA1F" w14:textId="77777777" w:rsidR="003772CE" w:rsidRPr="003772CE" w:rsidRDefault="003772CE" w:rsidP="003772CE">
      <w:pPr>
        <w:rPr>
          <w:rFonts w:cs="Times New Roman"/>
          <w:bCs/>
          <w:szCs w:val="22"/>
          <w:lang w:val="en-US"/>
        </w:rPr>
      </w:pPr>
    </w:p>
    <w:p w14:paraId="1AACF423"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is or becomes available to the public domain without breach of this Undertaking by the Recipient; or</w:t>
      </w:r>
    </w:p>
    <w:p w14:paraId="781E9344" w14:textId="77777777" w:rsidR="003772CE" w:rsidRPr="003772CE" w:rsidRDefault="003772CE" w:rsidP="003772CE">
      <w:pPr>
        <w:rPr>
          <w:rFonts w:cs="Times New Roman"/>
          <w:bCs/>
          <w:szCs w:val="22"/>
          <w:lang w:val="en-US"/>
        </w:rPr>
      </w:pPr>
    </w:p>
    <w:p w14:paraId="48048C84"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is disclosed with the prior written approval of the Disclosing Party; or</w:t>
      </w:r>
    </w:p>
    <w:p w14:paraId="718F84AF" w14:textId="77777777" w:rsidR="003772CE" w:rsidRPr="003772CE" w:rsidRDefault="003772CE" w:rsidP="003772CE">
      <w:pPr>
        <w:rPr>
          <w:rFonts w:cs="Times New Roman"/>
          <w:bCs/>
          <w:szCs w:val="22"/>
          <w:lang w:val="en-US"/>
        </w:rPr>
      </w:pPr>
    </w:p>
    <w:p w14:paraId="29E21A86"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was in the possession of the Recipient prior to its disclosure to them under this Undertaking from another source which was not under any obligation of confidentiality, which is evidenced from the records of the Recipient; or</w:t>
      </w:r>
    </w:p>
    <w:p w14:paraId="62203E5A" w14:textId="77777777" w:rsidR="003772CE" w:rsidRPr="003772CE" w:rsidRDefault="003772CE" w:rsidP="003772CE">
      <w:pPr>
        <w:ind w:left="737"/>
        <w:rPr>
          <w:rFonts w:cs="Times New Roman"/>
          <w:bCs/>
          <w:szCs w:val="22"/>
          <w:lang w:val="en-US"/>
        </w:rPr>
      </w:pPr>
    </w:p>
    <w:p w14:paraId="0A04DAF7" w14:textId="77777777" w:rsidR="003772CE" w:rsidRPr="003772CE" w:rsidRDefault="003772CE" w:rsidP="00A50E91">
      <w:pPr>
        <w:numPr>
          <w:ilvl w:val="1"/>
          <w:numId w:val="8"/>
        </w:numPr>
        <w:rPr>
          <w:rFonts w:cs="Times New Roman"/>
          <w:bCs/>
          <w:szCs w:val="22"/>
          <w:lang w:val="en-US"/>
        </w:rPr>
      </w:pPr>
      <w:r w:rsidRPr="003772CE">
        <w:rPr>
          <w:rFonts w:cs="Times New Roman"/>
          <w:bCs/>
          <w:szCs w:val="22"/>
          <w:lang w:val="en-US"/>
        </w:rPr>
        <w:t>is disclosed pursuant to any law or a court order or the stock exchange requirement provided that in the event the Recipient is required to make such disclosure pursuant to a court order / stock exchange announcement, then in that case the Recipient shall only disclose the Confidential Information to the extent required and to the extent permissible, and promptly notify the Disclosing Party in advance, so that the Disclosing Party has the opportunity to object to such Disclosure or discuss the extent of disclosure by the Recipient.</w:t>
      </w:r>
    </w:p>
    <w:p w14:paraId="7750E827" w14:textId="77777777" w:rsidR="003772CE" w:rsidRPr="003772CE" w:rsidRDefault="003772CE" w:rsidP="003772CE">
      <w:pPr>
        <w:rPr>
          <w:rFonts w:cs="Times New Roman"/>
          <w:bCs/>
          <w:szCs w:val="22"/>
          <w:lang w:val="en-US"/>
        </w:rPr>
      </w:pPr>
    </w:p>
    <w:p w14:paraId="75E729BC" w14:textId="77777777" w:rsidR="003772CE" w:rsidRPr="003772CE" w:rsidRDefault="003772CE" w:rsidP="00A50E91">
      <w:pPr>
        <w:numPr>
          <w:ilvl w:val="0"/>
          <w:numId w:val="8"/>
        </w:numPr>
        <w:rPr>
          <w:rFonts w:cs="Times New Roman"/>
          <w:bCs/>
          <w:szCs w:val="22"/>
          <w:lang w:val="en-US"/>
        </w:rPr>
      </w:pPr>
      <w:r w:rsidRPr="003772CE">
        <w:rPr>
          <w:rFonts w:cs="Times New Roman"/>
          <w:bCs/>
          <w:szCs w:val="22"/>
          <w:lang w:val="en-US"/>
        </w:rPr>
        <w:t>The Recipient agrees that the Disclosing Party, by the disclosure of the Confidential Information to the Recipient, does not grant, express or implied, any right or license to use the Confidential Information for any purpose other than the Purpose contemplated under this Undertaking or vest any intellectual property rights or legal or beneficial interest in the Confidential Information so disclosed to the Recipient.</w:t>
      </w:r>
    </w:p>
    <w:p w14:paraId="4038FE05" w14:textId="77777777" w:rsidR="003772CE" w:rsidRPr="003772CE" w:rsidRDefault="003772CE" w:rsidP="003772CE">
      <w:pPr>
        <w:rPr>
          <w:rFonts w:cs="Times New Roman"/>
          <w:bCs/>
          <w:szCs w:val="22"/>
          <w:lang w:val="en-US"/>
        </w:rPr>
      </w:pPr>
    </w:p>
    <w:p w14:paraId="6575CEDF" w14:textId="77777777" w:rsidR="003772CE" w:rsidRPr="003772CE" w:rsidRDefault="003772CE" w:rsidP="00A50E91">
      <w:pPr>
        <w:numPr>
          <w:ilvl w:val="0"/>
          <w:numId w:val="8"/>
        </w:numPr>
        <w:rPr>
          <w:rFonts w:cs="Times New Roman"/>
          <w:bCs/>
          <w:szCs w:val="22"/>
          <w:lang w:val="en-US"/>
        </w:rPr>
      </w:pPr>
      <w:r w:rsidRPr="003772CE">
        <w:rPr>
          <w:rFonts w:cs="Times New Roman"/>
          <w:bCs/>
          <w:szCs w:val="22"/>
          <w:lang w:val="en-US"/>
        </w:rPr>
        <w:t xml:space="preserve">For the avoidance of doubt, nothing in this Undertaking shall compel the Disclosing Party to disclose to the Recipient, any or all the Confidential Information requested by the Recipient and the Disclosing Party shall, </w:t>
      </w:r>
      <w:proofErr w:type="gramStart"/>
      <w:r w:rsidRPr="003772CE">
        <w:rPr>
          <w:rFonts w:cs="Times New Roman"/>
          <w:bCs/>
          <w:szCs w:val="22"/>
          <w:lang w:val="en-US"/>
        </w:rPr>
        <w:t>at all times</w:t>
      </w:r>
      <w:proofErr w:type="gramEnd"/>
      <w:r w:rsidRPr="003772CE">
        <w:rPr>
          <w:rFonts w:cs="Times New Roman"/>
          <w:bCs/>
          <w:szCs w:val="22"/>
          <w:lang w:val="en-US"/>
        </w:rPr>
        <w:t xml:space="preserve"> during the subsistence of this Undertaking, reserve the right to determine, in its sole discretion, whether it shall disclose such Confidential Information (in whole or part).</w:t>
      </w:r>
    </w:p>
    <w:p w14:paraId="738E1EAB" w14:textId="77777777" w:rsidR="003772CE" w:rsidRPr="003772CE" w:rsidRDefault="003772CE" w:rsidP="003772CE">
      <w:pPr>
        <w:rPr>
          <w:rFonts w:cs="Times New Roman"/>
          <w:bCs/>
          <w:szCs w:val="22"/>
          <w:lang w:val="en-US"/>
        </w:rPr>
      </w:pPr>
    </w:p>
    <w:p w14:paraId="2E3B8846" w14:textId="77777777" w:rsidR="003772CE" w:rsidRPr="003772CE" w:rsidRDefault="003772CE" w:rsidP="00A50E91">
      <w:pPr>
        <w:numPr>
          <w:ilvl w:val="0"/>
          <w:numId w:val="8"/>
        </w:numPr>
        <w:rPr>
          <w:rFonts w:cs="Times New Roman"/>
          <w:bCs/>
          <w:szCs w:val="22"/>
          <w:lang w:val="en-US"/>
        </w:rPr>
      </w:pPr>
      <w:r w:rsidRPr="003772CE">
        <w:rPr>
          <w:rFonts w:cs="Times New Roman"/>
          <w:bCs/>
          <w:szCs w:val="22"/>
          <w:lang w:val="en-US"/>
        </w:rPr>
        <w:t xml:space="preserve">The Disclosing Party makes no representation, </w:t>
      </w:r>
      <w:proofErr w:type="gramStart"/>
      <w:r w:rsidRPr="003772CE">
        <w:rPr>
          <w:rFonts w:cs="Times New Roman"/>
          <w:bCs/>
          <w:szCs w:val="22"/>
          <w:lang w:val="en-US"/>
        </w:rPr>
        <w:t>warranty</w:t>
      </w:r>
      <w:proofErr w:type="gramEnd"/>
      <w:r w:rsidRPr="003772CE">
        <w:rPr>
          <w:rFonts w:cs="Times New Roman"/>
          <w:bCs/>
          <w:szCs w:val="22"/>
          <w:lang w:val="en-US"/>
        </w:rPr>
        <w:t xml:space="preserve"> or inducement, whether express or implied, as to the veracity, accuracy or completeness of the Confidential Information and shall not be liable to the Recipient for any damage arising in any way out of the use of, or termination of the Recipient’s right to use the Confidential Information. The Disclosing Party has not verified or audited the information and the information so provided is based on books and records available with the Company. The Disclosing Party does not take any responsibility for any acts, omissions, or decisions made by Recipient based on the information provided. The Recipient shall exercise its own diligence before making any conclusion or decision.</w:t>
      </w:r>
    </w:p>
    <w:p w14:paraId="3CE7AC8A" w14:textId="77777777" w:rsidR="003772CE" w:rsidRPr="003772CE" w:rsidRDefault="003772CE" w:rsidP="003772CE">
      <w:pPr>
        <w:rPr>
          <w:rFonts w:cs="Times New Roman"/>
          <w:bCs/>
          <w:szCs w:val="22"/>
          <w:lang w:val="en-US"/>
        </w:rPr>
      </w:pPr>
    </w:p>
    <w:p w14:paraId="1ED2EC12" w14:textId="77777777" w:rsidR="003772CE" w:rsidRPr="003772CE" w:rsidRDefault="003772CE" w:rsidP="00A50E91">
      <w:pPr>
        <w:numPr>
          <w:ilvl w:val="0"/>
          <w:numId w:val="8"/>
        </w:numPr>
        <w:rPr>
          <w:rFonts w:cs="Times New Roman"/>
          <w:bCs/>
          <w:szCs w:val="22"/>
          <w:lang w:val="en-US"/>
        </w:rPr>
      </w:pPr>
      <w:r w:rsidRPr="003772CE">
        <w:rPr>
          <w:rFonts w:cs="Times New Roman"/>
          <w:bCs/>
          <w:szCs w:val="22"/>
          <w:lang w:val="en-US"/>
        </w:rPr>
        <w:t>The Recipient acknowledges that the Confidential Information is valuable to the Disclosing Party and the committee of creditors of the Corporate Debtor (“CoC”) and that damages (including, without limitation, all legal fees and expenses on a solicitor and client basis) may not be a sufficient remedy for any breach of its obligations under this Undertaking and the Recipient further acknowledges and agrees that the remedies of specific performance or injunctive relief (as appropriate) without the necessity of posting bond, guarantees or other securities, are appropriate remedies for any breach or threatened breach of its obligations under this Undertaking, in addition to and without prejudice to, any other remedies available to the Disclosing Party and the CoC under applicable law or in equity.</w:t>
      </w:r>
    </w:p>
    <w:p w14:paraId="1CB74263" w14:textId="77777777" w:rsidR="003772CE" w:rsidRPr="003772CE" w:rsidRDefault="003772CE" w:rsidP="003772CE">
      <w:pPr>
        <w:rPr>
          <w:rFonts w:cs="Times New Roman"/>
          <w:bCs/>
          <w:szCs w:val="22"/>
          <w:lang w:val="en-US"/>
        </w:rPr>
      </w:pPr>
    </w:p>
    <w:p w14:paraId="3D7A8D42" w14:textId="22D8DC77" w:rsidR="003772CE" w:rsidRPr="003772CE" w:rsidRDefault="003772CE" w:rsidP="00A50E91">
      <w:pPr>
        <w:numPr>
          <w:ilvl w:val="0"/>
          <w:numId w:val="8"/>
        </w:numPr>
        <w:rPr>
          <w:rFonts w:cs="Times New Roman"/>
          <w:bCs/>
          <w:szCs w:val="22"/>
          <w:lang w:val="en-US"/>
        </w:rPr>
      </w:pPr>
      <w:r w:rsidRPr="003772CE">
        <w:rPr>
          <w:rFonts w:cs="Times New Roman"/>
          <w:bCs/>
          <w:szCs w:val="22"/>
          <w:lang w:val="en-US"/>
        </w:rPr>
        <w:t xml:space="preserve">The Recipient shall indemnify and hold harmless the Disclosing Party and the CoC against all losses, </w:t>
      </w:r>
      <w:proofErr w:type="gramStart"/>
      <w:r w:rsidRPr="003772CE">
        <w:rPr>
          <w:rFonts w:cs="Times New Roman"/>
          <w:bCs/>
          <w:szCs w:val="22"/>
          <w:lang w:val="en-US"/>
        </w:rPr>
        <w:t>damages</w:t>
      </w:r>
      <w:proofErr w:type="gramEnd"/>
      <w:r w:rsidRPr="003772CE">
        <w:rPr>
          <w:rFonts w:cs="Times New Roman"/>
          <w:bCs/>
          <w:szCs w:val="22"/>
          <w:lang w:val="en-US"/>
        </w:rPr>
        <w:t xml:space="preserve"> and liabilities, including but not limited to all legal fees and expenses, arising from or connected with any breach of this Undertaking, including but not limited to any gross negligence or willful </w:t>
      </w:r>
      <w:proofErr w:type="spellStart"/>
      <w:r w:rsidRPr="003772CE">
        <w:rPr>
          <w:rFonts w:cs="Times New Roman"/>
          <w:bCs/>
          <w:szCs w:val="22"/>
          <w:lang w:val="en-US"/>
        </w:rPr>
        <w:t>misconductin</w:t>
      </w:r>
      <w:proofErr w:type="spellEnd"/>
      <w:r w:rsidRPr="003772CE">
        <w:rPr>
          <w:rFonts w:cs="Times New Roman"/>
          <w:bCs/>
          <w:szCs w:val="22"/>
          <w:lang w:val="en-US"/>
        </w:rPr>
        <w:t xml:space="preserve"> respect of the Confidential Information, by the Recipient and/or its Representatives.</w:t>
      </w:r>
    </w:p>
    <w:p w14:paraId="2189E6C8" w14:textId="77777777" w:rsidR="003772CE" w:rsidRPr="003772CE" w:rsidRDefault="003772CE" w:rsidP="003772CE">
      <w:pPr>
        <w:rPr>
          <w:rFonts w:cs="Times New Roman"/>
          <w:bCs/>
          <w:szCs w:val="22"/>
          <w:lang w:val="en-US"/>
        </w:rPr>
      </w:pPr>
    </w:p>
    <w:p w14:paraId="42675D46" w14:textId="77777777" w:rsidR="003772CE" w:rsidRPr="003772CE" w:rsidRDefault="003772CE" w:rsidP="00A50E91">
      <w:pPr>
        <w:numPr>
          <w:ilvl w:val="0"/>
          <w:numId w:val="8"/>
        </w:numPr>
        <w:rPr>
          <w:rFonts w:cs="Times New Roman"/>
          <w:bCs/>
          <w:szCs w:val="22"/>
          <w:lang w:val="en-US"/>
        </w:rPr>
      </w:pPr>
      <w:r w:rsidRPr="003772CE">
        <w:rPr>
          <w:rFonts w:cs="Times New Roman"/>
          <w:bCs/>
          <w:szCs w:val="22"/>
          <w:lang w:val="en-US"/>
        </w:rPr>
        <w:t xml:space="preserve">The Recipient shall not, without prior written consent of the Disclosing Party and the CoC, engage any advisor, whether professional, </w:t>
      </w:r>
      <w:proofErr w:type="gramStart"/>
      <w:r w:rsidRPr="003772CE">
        <w:rPr>
          <w:rFonts w:cs="Times New Roman"/>
          <w:bCs/>
          <w:szCs w:val="22"/>
          <w:lang w:val="en-US"/>
        </w:rPr>
        <w:t>legal</w:t>
      </w:r>
      <w:proofErr w:type="gramEnd"/>
      <w:r w:rsidRPr="003772CE">
        <w:rPr>
          <w:rFonts w:cs="Times New Roman"/>
          <w:bCs/>
          <w:szCs w:val="22"/>
          <w:lang w:val="en-US"/>
        </w:rPr>
        <w:t xml:space="preserve"> or otherwise, where a conflict of interest exists with the Company or Disclosing Party in relation to the corporate insolvency resolution process of the Company.</w:t>
      </w:r>
    </w:p>
    <w:p w14:paraId="12721F5F" w14:textId="77777777" w:rsidR="003772CE" w:rsidRPr="003772CE" w:rsidRDefault="003772CE" w:rsidP="003772CE">
      <w:pPr>
        <w:rPr>
          <w:rFonts w:cs="Times New Roman"/>
          <w:bCs/>
          <w:szCs w:val="22"/>
          <w:lang w:val="en-US"/>
        </w:rPr>
      </w:pPr>
    </w:p>
    <w:p w14:paraId="3F2A4A4A" w14:textId="77777777" w:rsidR="003772CE" w:rsidRPr="003772CE" w:rsidRDefault="003772CE" w:rsidP="00A50E91">
      <w:pPr>
        <w:numPr>
          <w:ilvl w:val="0"/>
          <w:numId w:val="8"/>
        </w:numPr>
        <w:rPr>
          <w:rFonts w:cs="Times New Roman"/>
          <w:bCs/>
          <w:szCs w:val="22"/>
          <w:lang w:val="en-US"/>
        </w:rPr>
      </w:pPr>
      <w:r w:rsidRPr="003772CE">
        <w:rPr>
          <w:rFonts w:cs="Times New Roman"/>
          <w:bCs/>
          <w:szCs w:val="22"/>
          <w:lang w:val="en-US"/>
        </w:rPr>
        <w:t>All notices and other communications provided for hereunder shall be: (</w:t>
      </w:r>
      <w:proofErr w:type="spellStart"/>
      <w:r w:rsidRPr="003772CE">
        <w:rPr>
          <w:rFonts w:cs="Times New Roman"/>
          <w:bCs/>
          <w:szCs w:val="22"/>
          <w:lang w:val="en-US"/>
        </w:rPr>
        <w:t>i</w:t>
      </w:r>
      <w:proofErr w:type="spellEnd"/>
      <w:r w:rsidRPr="003772CE">
        <w:rPr>
          <w:rFonts w:cs="Times New Roman"/>
          <w:bCs/>
          <w:szCs w:val="22"/>
          <w:lang w:val="en-US"/>
        </w:rPr>
        <w:t>) in writing; and (ii) hand - delivered, sent through an overnight courier (if for inland delivery) or international courier (if for overseas delivery) to a party hereto or sent by electronic mail, at its address specified below or at such other address as is designated by such party in a written notice to the other parties hereto.</w:t>
      </w:r>
    </w:p>
    <w:p w14:paraId="5470DD5C" w14:textId="77777777" w:rsidR="003772CE" w:rsidRPr="003772CE" w:rsidRDefault="003772CE" w:rsidP="003772CE">
      <w:pPr>
        <w:rPr>
          <w:rFonts w:cs="Times New Roman"/>
          <w:bCs/>
          <w:szCs w:val="22"/>
          <w:lang w:val="en-US"/>
        </w:rPr>
      </w:pPr>
    </w:p>
    <w:p w14:paraId="08E90285" w14:textId="77777777" w:rsidR="003772CE" w:rsidRPr="003772CE" w:rsidRDefault="003772CE" w:rsidP="003772CE">
      <w:pPr>
        <w:ind w:firstLine="720"/>
        <w:rPr>
          <w:rFonts w:cs="Times New Roman"/>
          <w:b/>
          <w:bCs/>
          <w:szCs w:val="22"/>
          <w:lang w:val="en-US"/>
        </w:rPr>
      </w:pPr>
      <w:r w:rsidRPr="003772CE">
        <w:rPr>
          <w:rFonts w:cs="Times New Roman"/>
          <w:b/>
          <w:bCs/>
          <w:szCs w:val="22"/>
          <w:lang w:val="en-US"/>
        </w:rPr>
        <w:t>For Disclosing Party/RP</w:t>
      </w:r>
    </w:p>
    <w:p w14:paraId="6E125199" w14:textId="23C700B7" w:rsidR="003772CE" w:rsidRPr="004E5C82" w:rsidRDefault="003772CE" w:rsidP="003772CE">
      <w:pPr>
        <w:rPr>
          <w:rFonts w:cs="Times New Roman"/>
          <w:b/>
          <w:bCs/>
          <w:szCs w:val="22"/>
          <w:lang w:val="en-US"/>
        </w:rPr>
      </w:pPr>
      <w:r w:rsidRPr="004E5C82">
        <w:rPr>
          <w:rFonts w:cs="Times New Roman"/>
          <w:b/>
          <w:bCs/>
          <w:szCs w:val="22"/>
          <w:lang w:val="en-US"/>
        </w:rPr>
        <w:tab/>
      </w:r>
    </w:p>
    <w:p w14:paraId="743296E8" w14:textId="10B2C362" w:rsidR="003772CE" w:rsidRPr="003772CE" w:rsidRDefault="003772CE" w:rsidP="003772CE">
      <w:pPr>
        <w:ind w:firstLine="720"/>
        <w:rPr>
          <w:rFonts w:cs="Times New Roman"/>
          <w:b/>
          <w:bCs/>
          <w:szCs w:val="22"/>
          <w:lang w:val="en-US"/>
        </w:rPr>
      </w:pPr>
      <w:r w:rsidRPr="004E5C82">
        <w:rPr>
          <w:rFonts w:cs="Times New Roman"/>
          <w:b/>
          <w:bCs/>
          <w:szCs w:val="22"/>
        </w:rPr>
        <w:t xml:space="preserve">Contact Person: </w:t>
      </w:r>
      <w:r w:rsidRPr="004E5C82">
        <w:rPr>
          <w:rFonts w:cs="Times New Roman"/>
          <w:szCs w:val="22"/>
        </w:rPr>
        <w:t>Mr. Bhuvan Madan</w:t>
      </w:r>
    </w:p>
    <w:p w14:paraId="61FC5D1C" w14:textId="77777777" w:rsidR="003772CE" w:rsidRPr="004E5C82" w:rsidRDefault="003772CE" w:rsidP="003772CE">
      <w:pPr>
        <w:ind w:firstLine="720"/>
        <w:rPr>
          <w:rFonts w:cs="Times New Roman"/>
          <w:szCs w:val="22"/>
          <w:lang w:val="en-US"/>
        </w:rPr>
      </w:pPr>
      <w:r w:rsidRPr="004E5C82">
        <w:rPr>
          <w:rFonts w:cs="Times New Roman"/>
          <w:b/>
          <w:bCs/>
          <w:szCs w:val="22"/>
          <w:lang w:val="en-US"/>
        </w:rPr>
        <w:t xml:space="preserve">Postal address: </w:t>
      </w:r>
      <w:r w:rsidRPr="004E5C82">
        <w:rPr>
          <w:rFonts w:cs="Times New Roman"/>
          <w:szCs w:val="22"/>
          <w:lang w:val="en-US"/>
        </w:rPr>
        <w:t>Deloitte India Insolvency Professionals LLP,</w:t>
      </w:r>
    </w:p>
    <w:p w14:paraId="298CD683" w14:textId="77777777" w:rsidR="003772CE" w:rsidRPr="004E5C82" w:rsidRDefault="003772CE" w:rsidP="003772CE">
      <w:pPr>
        <w:ind w:firstLine="720"/>
        <w:rPr>
          <w:rFonts w:cs="Times New Roman"/>
          <w:szCs w:val="22"/>
          <w:lang w:val="en-US"/>
        </w:rPr>
      </w:pPr>
      <w:r w:rsidRPr="004E5C82">
        <w:rPr>
          <w:rFonts w:cs="Times New Roman"/>
          <w:szCs w:val="22"/>
          <w:lang w:val="en-US"/>
        </w:rPr>
        <w:t>Embassy Galaxy Business Park, 3rd Floor, Block A, Industrial Area,</w:t>
      </w:r>
    </w:p>
    <w:p w14:paraId="1B0E232E" w14:textId="77777777" w:rsidR="003772CE" w:rsidRPr="004E5C82" w:rsidRDefault="003772CE" w:rsidP="003772CE">
      <w:pPr>
        <w:ind w:firstLine="720"/>
        <w:rPr>
          <w:rFonts w:cs="Times New Roman"/>
          <w:szCs w:val="22"/>
          <w:lang w:val="en-US"/>
        </w:rPr>
      </w:pPr>
      <w:r w:rsidRPr="004E5C82">
        <w:rPr>
          <w:rFonts w:cs="Times New Roman"/>
          <w:szCs w:val="22"/>
          <w:lang w:val="en-US"/>
        </w:rPr>
        <w:t>Sector 62, Noida, Uttar Pradesh 201309</w:t>
      </w:r>
    </w:p>
    <w:p w14:paraId="3F031911" w14:textId="0868490C" w:rsidR="003772CE" w:rsidRPr="003772CE" w:rsidRDefault="003772CE" w:rsidP="003772CE">
      <w:pPr>
        <w:ind w:firstLine="720"/>
        <w:rPr>
          <w:rFonts w:cs="Times New Roman"/>
          <w:bCs/>
          <w:szCs w:val="22"/>
          <w:lang w:val="en-US"/>
        </w:rPr>
      </w:pPr>
      <w:r w:rsidRPr="004E5C82">
        <w:rPr>
          <w:rFonts w:cs="Times New Roman"/>
          <w:b/>
          <w:bCs/>
          <w:szCs w:val="22"/>
          <w:lang w:val="en-US"/>
        </w:rPr>
        <w:t xml:space="preserve">E-mail ID for correspondence: </w:t>
      </w:r>
      <w:r w:rsidRPr="004E5C82">
        <w:rPr>
          <w:rFonts w:cs="Times New Roman"/>
          <w:szCs w:val="22"/>
          <w:lang w:val="en-US"/>
        </w:rPr>
        <w:t>cirpjal@gmail.com</w:t>
      </w:r>
    </w:p>
    <w:p w14:paraId="74E588CC" w14:textId="77777777" w:rsidR="003772CE" w:rsidRPr="003772CE" w:rsidRDefault="003772CE" w:rsidP="003772CE">
      <w:pPr>
        <w:rPr>
          <w:rFonts w:cs="Times New Roman"/>
          <w:b/>
          <w:bCs/>
          <w:szCs w:val="22"/>
          <w:lang w:val="en-US"/>
        </w:rPr>
      </w:pPr>
    </w:p>
    <w:p w14:paraId="24BE0255" w14:textId="77777777" w:rsidR="003772CE" w:rsidRPr="003772CE" w:rsidRDefault="003772CE" w:rsidP="003772CE">
      <w:pPr>
        <w:ind w:firstLine="720"/>
        <w:rPr>
          <w:rFonts w:cs="Times New Roman"/>
          <w:b/>
          <w:bCs/>
          <w:szCs w:val="22"/>
          <w:lang w:val="en-US"/>
        </w:rPr>
      </w:pPr>
      <w:r w:rsidRPr="003772CE">
        <w:rPr>
          <w:rFonts w:cs="Times New Roman"/>
          <w:b/>
          <w:bCs/>
          <w:szCs w:val="22"/>
          <w:lang w:val="en-US"/>
        </w:rPr>
        <w:t>For Recipient/Resolution Applicant</w:t>
      </w:r>
    </w:p>
    <w:p w14:paraId="286C330C" w14:textId="77777777" w:rsidR="003772CE" w:rsidRPr="003772CE" w:rsidRDefault="003772CE" w:rsidP="003772CE">
      <w:pPr>
        <w:rPr>
          <w:rFonts w:cs="Times New Roman"/>
          <w:b/>
          <w:bCs/>
          <w:szCs w:val="22"/>
          <w:lang w:val="en-US"/>
        </w:rPr>
      </w:pPr>
    </w:p>
    <w:p w14:paraId="59EF27BA" w14:textId="77777777" w:rsidR="003772CE" w:rsidRPr="003772CE" w:rsidRDefault="003772CE" w:rsidP="003772CE">
      <w:pPr>
        <w:ind w:firstLine="720"/>
        <w:rPr>
          <w:rFonts w:cs="Times New Roman"/>
          <w:bCs/>
          <w:szCs w:val="22"/>
          <w:lang w:val="en-US"/>
        </w:rPr>
      </w:pPr>
      <w:r w:rsidRPr="003772CE">
        <w:rPr>
          <w:rFonts w:cs="Times New Roman"/>
          <w:bCs/>
          <w:szCs w:val="22"/>
          <w:lang w:val="en-US"/>
        </w:rPr>
        <w:t>Postal Address:</w:t>
      </w:r>
    </w:p>
    <w:p w14:paraId="46D3F8A4" w14:textId="77777777" w:rsidR="003772CE" w:rsidRPr="003772CE" w:rsidRDefault="003772CE" w:rsidP="003772CE">
      <w:pPr>
        <w:ind w:firstLine="720"/>
        <w:rPr>
          <w:rFonts w:cs="Times New Roman"/>
          <w:bCs/>
          <w:szCs w:val="22"/>
          <w:lang w:val="en-US"/>
        </w:rPr>
      </w:pPr>
      <w:r w:rsidRPr="003772CE">
        <w:rPr>
          <w:rFonts w:cs="Times New Roman"/>
          <w:bCs/>
          <w:szCs w:val="22"/>
          <w:lang w:val="en-US"/>
        </w:rPr>
        <w:t>Contact Person:</w:t>
      </w:r>
    </w:p>
    <w:p w14:paraId="4CF67EE6" w14:textId="77777777" w:rsidR="003772CE" w:rsidRPr="003772CE" w:rsidRDefault="003772CE" w:rsidP="003772CE">
      <w:pPr>
        <w:ind w:firstLine="720"/>
        <w:rPr>
          <w:rFonts w:cs="Times New Roman"/>
          <w:bCs/>
          <w:szCs w:val="22"/>
          <w:lang w:val="en-US"/>
        </w:rPr>
      </w:pPr>
      <w:r w:rsidRPr="003772CE">
        <w:rPr>
          <w:rFonts w:cs="Times New Roman"/>
          <w:bCs/>
          <w:szCs w:val="22"/>
          <w:lang w:val="en-US"/>
        </w:rPr>
        <w:t>Email:</w:t>
      </w:r>
    </w:p>
    <w:p w14:paraId="276F16CC" w14:textId="77777777" w:rsidR="003772CE" w:rsidRPr="003772CE" w:rsidRDefault="003772CE" w:rsidP="003772CE">
      <w:pPr>
        <w:rPr>
          <w:rFonts w:cs="Times New Roman"/>
          <w:bCs/>
          <w:szCs w:val="22"/>
          <w:lang w:val="en-US"/>
        </w:rPr>
      </w:pPr>
    </w:p>
    <w:p w14:paraId="6BCA5065" w14:textId="77777777" w:rsidR="003772CE" w:rsidRPr="003772CE" w:rsidRDefault="003772CE" w:rsidP="003772CE">
      <w:pPr>
        <w:ind w:left="720" w:firstLine="17"/>
        <w:rPr>
          <w:rFonts w:cs="Times New Roman"/>
          <w:bCs/>
          <w:szCs w:val="22"/>
          <w:lang w:val="en-US"/>
        </w:rPr>
      </w:pPr>
      <w:r w:rsidRPr="003772CE">
        <w:rPr>
          <w:rFonts w:cs="Times New Roman"/>
          <w:bCs/>
          <w:szCs w:val="22"/>
          <w:lang w:val="en-US"/>
        </w:rPr>
        <w:t>All such notices and communications shall be effective: (</w:t>
      </w:r>
      <w:proofErr w:type="spellStart"/>
      <w:r w:rsidRPr="003772CE">
        <w:rPr>
          <w:rFonts w:cs="Times New Roman"/>
          <w:bCs/>
          <w:szCs w:val="22"/>
          <w:lang w:val="en-US"/>
        </w:rPr>
        <w:t>i</w:t>
      </w:r>
      <w:proofErr w:type="spellEnd"/>
      <w:r w:rsidRPr="003772CE">
        <w:rPr>
          <w:rFonts w:cs="Times New Roman"/>
          <w:bCs/>
          <w:szCs w:val="22"/>
          <w:lang w:val="en-US"/>
        </w:rPr>
        <w:t>) if hand-delivered, when delivered; (ii) if sent by courier, (a) one (1) business day after its deposit with an overnight courier if for inland delivery; and (b) 5 (five) calendar days after it deposit with an international courier if for an overseas delivery; and (c) if sent by registered letter, when the registered letter would, in the ordinary course of post, be delivered whether actually delivered or not; and (iii) if sent by electronic mail, when actually received in readable form.</w:t>
      </w:r>
    </w:p>
    <w:p w14:paraId="4B7B2D0D" w14:textId="77777777" w:rsidR="003772CE" w:rsidRPr="003772CE" w:rsidRDefault="003772CE" w:rsidP="003772CE">
      <w:pPr>
        <w:rPr>
          <w:rFonts w:cs="Times New Roman"/>
          <w:bCs/>
          <w:szCs w:val="22"/>
          <w:lang w:val="en-US"/>
        </w:rPr>
      </w:pPr>
    </w:p>
    <w:p w14:paraId="4F7C1706" w14:textId="77777777" w:rsidR="003772CE" w:rsidRPr="003772CE" w:rsidRDefault="003772CE" w:rsidP="00A50E91">
      <w:pPr>
        <w:numPr>
          <w:ilvl w:val="0"/>
          <w:numId w:val="8"/>
        </w:numPr>
        <w:rPr>
          <w:rFonts w:cs="Times New Roman"/>
          <w:bCs/>
          <w:szCs w:val="22"/>
          <w:lang w:val="en-US"/>
        </w:rPr>
      </w:pPr>
      <w:r w:rsidRPr="003772CE">
        <w:rPr>
          <w:rFonts w:cs="Times New Roman"/>
          <w:bCs/>
          <w:szCs w:val="22"/>
          <w:lang w:val="en-US"/>
        </w:rPr>
        <w:t>If any provision of this Undertaking is invalid or illegal, then such provision shall be deemed automatically adjusted to conform to the requirements for validity or legality and as so adjusted, shall be deemed a provision of this Undertaking as though originally included. If the provision invalidated is of such a nature that it cannot be so adjusted, the provision shall be deemed deleted from this Undertaking as though the provision had never been included, in either case, the remaining provisions of this Undertaking shall remain in full force and effect.</w:t>
      </w:r>
    </w:p>
    <w:p w14:paraId="668C3012" w14:textId="77777777" w:rsidR="003772CE" w:rsidRPr="003772CE" w:rsidRDefault="003772CE" w:rsidP="003772CE">
      <w:pPr>
        <w:rPr>
          <w:rFonts w:cs="Times New Roman"/>
          <w:bCs/>
          <w:szCs w:val="22"/>
          <w:lang w:val="en-US"/>
        </w:rPr>
      </w:pPr>
    </w:p>
    <w:p w14:paraId="2B1D1C26" w14:textId="77777777" w:rsidR="003772CE" w:rsidRPr="003772CE" w:rsidRDefault="003772CE" w:rsidP="00A50E91">
      <w:pPr>
        <w:numPr>
          <w:ilvl w:val="0"/>
          <w:numId w:val="8"/>
        </w:numPr>
        <w:rPr>
          <w:rFonts w:cs="Times New Roman"/>
          <w:bCs/>
          <w:szCs w:val="22"/>
          <w:lang w:val="en-US"/>
        </w:rPr>
      </w:pPr>
      <w:r w:rsidRPr="003772CE">
        <w:rPr>
          <w:rFonts w:cs="Times New Roman"/>
          <w:bCs/>
          <w:szCs w:val="22"/>
          <w:lang w:val="en-US"/>
        </w:rPr>
        <w:t xml:space="preserve">No amendments, </w:t>
      </w:r>
      <w:proofErr w:type="gramStart"/>
      <w:r w:rsidRPr="003772CE">
        <w:rPr>
          <w:rFonts w:cs="Times New Roman"/>
          <w:bCs/>
          <w:szCs w:val="22"/>
          <w:lang w:val="en-US"/>
        </w:rPr>
        <w:t>changes</w:t>
      </w:r>
      <w:proofErr w:type="gramEnd"/>
      <w:r w:rsidRPr="003772CE">
        <w:rPr>
          <w:rFonts w:cs="Times New Roman"/>
          <w:bCs/>
          <w:szCs w:val="22"/>
          <w:lang w:val="en-US"/>
        </w:rPr>
        <w:t xml:space="preserve"> or modifications of any provision of this Undertaking shall be valid, except by an undertaking in writing signed by the Recipient and acknowledged and accepted by the Disclosing Party.</w:t>
      </w:r>
    </w:p>
    <w:p w14:paraId="16CDB014" w14:textId="77777777" w:rsidR="003772CE" w:rsidRPr="003772CE" w:rsidRDefault="003772CE" w:rsidP="003772CE">
      <w:pPr>
        <w:rPr>
          <w:rFonts w:cs="Times New Roman"/>
          <w:bCs/>
          <w:szCs w:val="22"/>
          <w:lang w:val="en-US"/>
        </w:rPr>
      </w:pPr>
    </w:p>
    <w:p w14:paraId="6BE8B3AC" w14:textId="77777777" w:rsidR="003772CE" w:rsidRPr="003772CE" w:rsidRDefault="003772CE" w:rsidP="00A50E91">
      <w:pPr>
        <w:numPr>
          <w:ilvl w:val="0"/>
          <w:numId w:val="8"/>
        </w:numPr>
        <w:rPr>
          <w:rFonts w:cs="Times New Roman"/>
          <w:bCs/>
          <w:szCs w:val="22"/>
          <w:lang w:val="en-US"/>
        </w:rPr>
      </w:pPr>
      <w:r w:rsidRPr="003772CE">
        <w:rPr>
          <w:rFonts w:cs="Times New Roman"/>
          <w:bCs/>
          <w:szCs w:val="22"/>
          <w:lang w:val="en-US"/>
        </w:rPr>
        <w:t xml:space="preserve">No failure or delay by Disclosing Party in exercising any right, power or privilege hereunder will operate as a waiver thereof, nor will any single or partial exercise thereof preclude any other exercise thereof or the exercise of any other right, </w:t>
      </w:r>
      <w:proofErr w:type="gramStart"/>
      <w:r w:rsidRPr="003772CE">
        <w:rPr>
          <w:rFonts w:cs="Times New Roman"/>
          <w:bCs/>
          <w:szCs w:val="22"/>
          <w:lang w:val="en-US"/>
        </w:rPr>
        <w:t>power</w:t>
      </w:r>
      <w:proofErr w:type="gramEnd"/>
      <w:r w:rsidRPr="003772CE">
        <w:rPr>
          <w:rFonts w:cs="Times New Roman"/>
          <w:bCs/>
          <w:szCs w:val="22"/>
          <w:lang w:val="en-US"/>
        </w:rPr>
        <w:t xml:space="preserve"> or privilege hereunder.</w:t>
      </w:r>
    </w:p>
    <w:p w14:paraId="5941C777" w14:textId="77777777" w:rsidR="003772CE" w:rsidRPr="003772CE" w:rsidRDefault="003772CE" w:rsidP="003772CE">
      <w:pPr>
        <w:rPr>
          <w:rFonts w:cs="Times New Roman"/>
          <w:bCs/>
          <w:szCs w:val="22"/>
          <w:lang w:val="en-US"/>
        </w:rPr>
      </w:pPr>
    </w:p>
    <w:p w14:paraId="4B8E1558" w14:textId="77777777" w:rsidR="003772CE" w:rsidRPr="003772CE" w:rsidRDefault="003772CE" w:rsidP="00A50E91">
      <w:pPr>
        <w:numPr>
          <w:ilvl w:val="0"/>
          <w:numId w:val="8"/>
        </w:numPr>
        <w:rPr>
          <w:rFonts w:cs="Times New Roman"/>
          <w:bCs/>
          <w:szCs w:val="22"/>
          <w:lang w:val="en-US"/>
        </w:rPr>
      </w:pPr>
      <w:r w:rsidRPr="003772CE">
        <w:rPr>
          <w:rFonts w:cs="Times New Roman"/>
          <w:bCs/>
          <w:szCs w:val="22"/>
          <w:lang w:val="en-US"/>
        </w:rPr>
        <w:t>The Recipient shall not assign or transfer its rights or obligations contained in this Undertaking or any interest therein without the prior written consent of the Disclosing Party.</w:t>
      </w:r>
    </w:p>
    <w:p w14:paraId="24D5A723" w14:textId="77777777" w:rsidR="003772CE" w:rsidRPr="003772CE" w:rsidRDefault="003772CE" w:rsidP="003772CE">
      <w:pPr>
        <w:rPr>
          <w:rFonts w:cs="Times New Roman"/>
          <w:bCs/>
          <w:szCs w:val="22"/>
          <w:lang w:val="en-US"/>
        </w:rPr>
      </w:pPr>
    </w:p>
    <w:p w14:paraId="3379BF36" w14:textId="77777777" w:rsidR="003772CE" w:rsidRPr="003772CE" w:rsidRDefault="003772CE" w:rsidP="00A50E91">
      <w:pPr>
        <w:numPr>
          <w:ilvl w:val="0"/>
          <w:numId w:val="8"/>
        </w:numPr>
        <w:rPr>
          <w:rFonts w:cs="Times New Roman"/>
          <w:bCs/>
          <w:szCs w:val="22"/>
          <w:lang w:val="en-US"/>
        </w:rPr>
      </w:pPr>
      <w:r w:rsidRPr="003772CE">
        <w:rPr>
          <w:rFonts w:cs="Times New Roman"/>
          <w:bCs/>
          <w:szCs w:val="22"/>
          <w:lang w:val="en-US"/>
        </w:rPr>
        <w:t xml:space="preserve">This Undertaking shall be governed by and construed in all respects according to the laws of the India and, the Parties hereto agree to submit to the exclusive jurisdiction of the courts/tribunals at </w:t>
      </w:r>
      <w:r w:rsidRPr="003772CE">
        <w:rPr>
          <w:rFonts w:cs="Times New Roman"/>
          <w:szCs w:val="22"/>
          <w:lang w:val="en-US"/>
        </w:rPr>
        <w:t>Delhi and National Company Law Tribunal, Allahabad bench (as applicable).</w:t>
      </w:r>
    </w:p>
    <w:p w14:paraId="60A937C2" w14:textId="77777777" w:rsidR="003772CE" w:rsidRPr="003772CE" w:rsidRDefault="003772CE" w:rsidP="003772CE">
      <w:pPr>
        <w:rPr>
          <w:rFonts w:cs="Times New Roman"/>
          <w:bCs/>
          <w:szCs w:val="22"/>
          <w:lang w:val="en-US"/>
        </w:rPr>
      </w:pPr>
    </w:p>
    <w:p w14:paraId="56CCEFB5" w14:textId="77777777" w:rsidR="003772CE" w:rsidRPr="003772CE" w:rsidRDefault="003772CE" w:rsidP="00A50E91">
      <w:pPr>
        <w:numPr>
          <w:ilvl w:val="0"/>
          <w:numId w:val="8"/>
        </w:numPr>
        <w:rPr>
          <w:rFonts w:cs="Times New Roman"/>
          <w:bCs/>
          <w:szCs w:val="22"/>
          <w:lang w:val="en-US"/>
        </w:rPr>
      </w:pPr>
      <w:r w:rsidRPr="003772CE">
        <w:rPr>
          <w:rFonts w:cs="Times New Roman"/>
          <w:bCs/>
          <w:szCs w:val="22"/>
          <w:lang w:val="en-US"/>
        </w:rPr>
        <w:t>The Undertaking shall be in conjunction to any other undertakings provided by us to the Disclosing Parties.</w:t>
      </w:r>
    </w:p>
    <w:p w14:paraId="0F14D19E" w14:textId="77777777" w:rsidR="003772CE" w:rsidRPr="003772CE" w:rsidRDefault="003772CE" w:rsidP="003772CE">
      <w:pPr>
        <w:rPr>
          <w:rFonts w:cs="Times New Roman"/>
          <w:bCs/>
          <w:szCs w:val="22"/>
          <w:lang w:val="en-US"/>
        </w:rPr>
      </w:pPr>
    </w:p>
    <w:p w14:paraId="2CBA4C3A" w14:textId="77777777" w:rsidR="003772CE" w:rsidRPr="003772CE" w:rsidRDefault="003772CE" w:rsidP="00A50E91">
      <w:pPr>
        <w:numPr>
          <w:ilvl w:val="0"/>
          <w:numId w:val="8"/>
        </w:numPr>
        <w:rPr>
          <w:rFonts w:cs="Times New Roman"/>
          <w:bCs/>
          <w:szCs w:val="22"/>
          <w:lang w:val="en-US"/>
        </w:rPr>
      </w:pPr>
      <w:r w:rsidRPr="003772CE">
        <w:rPr>
          <w:rFonts w:cs="Times New Roman"/>
          <w:bCs/>
          <w:szCs w:val="22"/>
          <w:lang w:val="en-US"/>
        </w:rPr>
        <w:lastRenderedPageBreak/>
        <w:t>Nothing in this Undertaking shall have the effect of limiting or restricting any liability arising because of fraud or willful default.</w:t>
      </w:r>
    </w:p>
    <w:p w14:paraId="020B1EE5" w14:textId="77777777" w:rsidR="003772CE" w:rsidRPr="003772CE" w:rsidRDefault="003772CE" w:rsidP="003772CE">
      <w:pPr>
        <w:rPr>
          <w:rFonts w:cs="Times New Roman"/>
          <w:bCs/>
          <w:szCs w:val="22"/>
          <w:lang w:val="en-US"/>
        </w:rPr>
      </w:pPr>
    </w:p>
    <w:p w14:paraId="7FACF827" w14:textId="77777777" w:rsidR="003772CE" w:rsidRPr="003772CE" w:rsidRDefault="003772CE" w:rsidP="00A50E91">
      <w:pPr>
        <w:numPr>
          <w:ilvl w:val="0"/>
          <w:numId w:val="8"/>
        </w:numPr>
        <w:rPr>
          <w:rFonts w:cs="Times New Roman"/>
          <w:bCs/>
          <w:szCs w:val="22"/>
          <w:lang w:val="en-US"/>
        </w:rPr>
      </w:pPr>
      <w:r w:rsidRPr="003772CE">
        <w:rPr>
          <w:rFonts w:cs="Times New Roman"/>
          <w:bCs/>
          <w:szCs w:val="22"/>
          <w:lang w:val="en-US"/>
        </w:rPr>
        <w:t>The Recipient hereby represents and warrants that it has the requisite power and authority to execute, deliver and perform the obligations under this Undertaking.</w:t>
      </w:r>
    </w:p>
    <w:p w14:paraId="29B8DC85" w14:textId="77777777" w:rsidR="003772CE" w:rsidRPr="003772CE" w:rsidRDefault="003772CE" w:rsidP="003772CE">
      <w:pPr>
        <w:rPr>
          <w:rFonts w:cs="Times New Roman"/>
          <w:bCs/>
          <w:szCs w:val="22"/>
          <w:lang w:val="en-US"/>
        </w:rPr>
      </w:pPr>
    </w:p>
    <w:p w14:paraId="33F09789" w14:textId="77777777" w:rsidR="003772CE" w:rsidRPr="003772CE" w:rsidRDefault="003772CE" w:rsidP="00A50E91">
      <w:pPr>
        <w:numPr>
          <w:ilvl w:val="0"/>
          <w:numId w:val="8"/>
        </w:numPr>
        <w:rPr>
          <w:rFonts w:cs="Times New Roman"/>
          <w:bCs/>
          <w:szCs w:val="22"/>
          <w:lang w:val="en-US"/>
        </w:rPr>
      </w:pPr>
      <w:r w:rsidRPr="003772CE">
        <w:rPr>
          <w:rFonts w:cs="Times New Roman"/>
          <w:bCs/>
          <w:szCs w:val="22"/>
          <w:lang w:val="en-US"/>
        </w:rPr>
        <w:t>This Undertaking forms an integral part of the expression of interest and any breach hereof would be considered as a breach of the invitation for the expression of interest and entitle the Disclosing Party to forfeit the refundable deposit in terms thereof.</w:t>
      </w:r>
    </w:p>
    <w:p w14:paraId="2FF2259B" w14:textId="77777777" w:rsidR="003772CE" w:rsidRPr="003772CE" w:rsidRDefault="003772CE" w:rsidP="003772CE">
      <w:pPr>
        <w:rPr>
          <w:rFonts w:cs="Times New Roman"/>
          <w:bCs/>
          <w:szCs w:val="22"/>
          <w:lang w:val="en-US"/>
        </w:rPr>
      </w:pPr>
    </w:p>
    <w:p w14:paraId="7799860B" w14:textId="77777777" w:rsidR="003772CE" w:rsidRPr="003772CE" w:rsidRDefault="003772CE" w:rsidP="003772CE">
      <w:pPr>
        <w:rPr>
          <w:rFonts w:cs="Times New Roman"/>
          <w:bCs/>
          <w:szCs w:val="22"/>
          <w:lang w:val="en-US"/>
        </w:rPr>
      </w:pPr>
      <w:r w:rsidRPr="003772CE">
        <w:rPr>
          <w:rFonts w:cs="Times New Roman"/>
          <w:b/>
          <w:bCs/>
          <w:szCs w:val="22"/>
          <w:lang w:val="en-US"/>
        </w:rPr>
        <w:t>IN WITNESS WHEREOF</w:t>
      </w:r>
      <w:r w:rsidRPr="003772CE">
        <w:rPr>
          <w:rFonts w:cs="Times New Roman"/>
          <w:bCs/>
          <w:szCs w:val="22"/>
          <w:lang w:val="en-US"/>
        </w:rPr>
        <w:t>, the Resolution Applicant hereto has caused their duly authorized representatives to set their hands the day and year first above written.</w:t>
      </w:r>
    </w:p>
    <w:p w14:paraId="57B852EC" w14:textId="77777777" w:rsidR="003772CE" w:rsidRPr="003772CE" w:rsidRDefault="003772CE" w:rsidP="003772CE">
      <w:pPr>
        <w:rPr>
          <w:rFonts w:cs="Times New Roman"/>
          <w:bCs/>
          <w:szCs w:val="22"/>
          <w:lang w:val="en-US"/>
        </w:rPr>
      </w:pPr>
    </w:p>
    <w:p w14:paraId="55521C8C" w14:textId="77777777" w:rsidR="003772CE" w:rsidRPr="003772CE" w:rsidRDefault="003772CE" w:rsidP="003772CE">
      <w:pPr>
        <w:rPr>
          <w:rFonts w:cs="Times New Roman"/>
          <w:bCs/>
          <w:szCs w:val="22"/>
          <w:lang w:val="en-US"/>
        </w:rPr>
      </w:pPr>
    </w:p>
    <w:p w14:paraId="4A1E0784" w14:textId="77777777" w:rsidR="003772CE" w:rsidRPr="003772CE" w:rsidRDefault="003772CE" w:rsidP="003772CE">
      <w:pPr>
        <w:rPr>
          <w:rFonts w:cs="Times New Roman"/>
          <w:bCs/>
          <w:szCs w:val="22"/>
          <w:lang w:val="en-US"/>
        </w:rPr>
      </w:pPr>
    </w:p>
    <w:p w14:paraId="7D1338ED" w14:textId="77777777" w:rsidR="003772CE" w:rsidRPr="003772CE" w:rsidRDefault="003772CE" w:rsidP="003772CE">
      <w:pPr>
        <w:rPr>
          <w:rFonts w:cs="Times New Roman"/>
          <w:bCs/>
          <w:szCs w:val="22"/>
          <w:lang w:val="en-US"/>
        </w:rPr>
      </w:pPr>
      <w:r w:rsidRPr="003772CE">
        <w:rPr>
          <w:rFonts w:cs="Times New Roman"/>
          <w:bCs/>
          <w:szCs w:val="22"/>
          <w:lang w:val="en-US"/>
        </w:rPr>
        <w:t>Signed by</w:t>
      </w:r>
    </w:p>
    <w:p w14:paraId="657BE477" w14:textId="77777777" w:rsidR="003772CE" w:rsidRPr="003772CE" w:rsidRDefault="003772CE" w:rsidP="003772CE">
      <w:pPr>
        <w:rPr>
          <w:rFonts w:cs="Times New Roman"/>
          <w:bCs/>
          <w:szCs w:val="22"/>
          <w:lang w:val="en-US"/>
        </w:rPr>
      </w:pPr>
      <w:r w:rsidRPr="003772CE">
        <w:rPr>
          <w:rFonts w:cs="Times New Roman"/>
          <w:bCs/>
          <w:szCs w:val="22"/>
          <w:lang w:val="en-US"/>
        </w:rPr>
        <w:t>for and on behalf of</w:t>
      </w:r>
    </w:p>
    <w:p w14:paraId="5CF8998C" w14:textId="77777777" w:rsidR="003772CE" w:rsidRPr="003772CE" w:rsidRDefault="003772CE" w:rsidP="003772CE">
      <w:pPr>
        <w:rPr>
          <w:rFonts w:cs="Times New Roman"/>
          <w:bCs/>
          <w:szCs w:val="22"/>
          <w:lang w:val="en-US"/>
        </w:rPr>
      </w:pPr>
      <w:r w:rsidRPr="003772CE">
        <w:rPr>
          <w:rFonts w:cs="Times New Roman"/>
          <w:bCs/>
          <w:szCs w:val="22"/>
          <w:lang w:val="en-US"/>
        </w:rPr>
        <w:t>the Recipient/Resolution Applicant</w:t>
      </w:r>
    </w:p>
    <w:p w14:paraId="21E83342" w14:textId="77777777" w:rsidR="003772CE" w:rsidRPr="004E5C82" w:rsidRDefault="003772CE" w:rsidP="003772CE">
      <w:pPr>
        <w:rPr>
          <w:rFonts w:cs="Times New Roman"/>
          <w:b/>
          <w:bCs/>
          <w:szCs w:val="22"/>
          <w:lang w:val="en-US"/>
        </w:rPr>
      </w:pPr>
    </w:p>
    <w:p w14:paraId="4827746A" w14:textId="3868A755" w:rsidR="003772CE" w:rsidRPr="003772CE" w:rsidRDefault="003772CE" w:rsidP="003772CE">
      <w:pPr>
        <w:rPr>
          <w:rFonts w:cs="Times New Roman"/>
          <w:b/>
          <w:bCs/>
          <w:szCs w:val="22"/>
          <w:lang w:val="en-US"/>
        </w:rPr>
      </w:pPr>
      <w:r w:rsidRPr="003772CE">
        <w:rPr>
          <w:rFonts w:cs="Times New Roman"/>
          <w:b/>
          <w:bCs/>
          <w:szCs w:val="22"/>
          <w:lang w:val="en-US"/>
        </w:rPr>
        <w:t>Name:</w:t>
      </w:r>
    </w:p>
    <w:p w14:paraId="37FF69CC" w14:textId="2CA9D735" w:rsidR="003772CE" w:rsidRPr="004E5C82" w:rsidRDefault="003772CE" w:rsidP="003772CE">
      <w:pPr>
        <w:rPr>
          <w:rFonts w:cs="Times New Roman"/>
          <w:bCs/>
          <w:szCs w:val="22"/>
        </w:rPr>
      </w:pPr>
      <w:r w:rsidRPr="004E5C82">
        <w:rPr>
          <w:rFonts w:cs="Times New Roman"/>
          <w:b/>
          <w:bCs/>
          <w:szCs w:val="22"/>
          <w:lang w:val="en-US"/>
        </w:rPr>
        <w:t>Designation:</w:t>
      </w:r>
    </w:p>
    <w:p w14:paraId="559A4EF5" w14:textId="77777777" w:rsidR="003772CE" w:rsidRPr="004E5C82" w:rsidRDefault="003772CE" w:rsidP="003772CE">
      <w:pPr>
        <w:rPr>
          <w:rFonts w:cs="Times New Roman"/>
          <w:bCs/>
          <w:szCs w:val="22"/>
        </w:rPr>
      </w:pPr>
    </w:p>
    <w:p w14:paraId="49890382" w14:textId="77777777" w:rsidR="003772CE" w:rsidRPr="004E5C82" w:rsidRDefault="003772CE" w:rsidP="003772CE">
      <w:pPr>
        <w:rPr>
          <w:rFonts w:cs="Times New Roman"/>
          <w:szCs w:val="22"/>
        </w:rPr>
        <w:sectPr w:rsidR="003772CE" w:rsidRPr="004E5C82">
          <w:pgSz w:w="11906" w:h="16838"/>
          <w:pgMar w:top="1440" w:right="1440" w:bottom="1440" w:left="1440" w:header="708" w:footer="708" w:gutter="0"/>
          <w:cols w:space="708"/>
          <w:docGrid w:linePitch="360"/>
        </w:sectPr>
      </w:pPr>
    </w:p>
    <w:p w14:paraId="6469CA76" w14:textId="366CA8B0" w:rsidR="00CA65CC" w:rsidRPr="004E5C82" w:rsidRDefault="00CA65CC" w:rsidP="00631314">
      <w:pPr>
        <w:pStyle w:val="Heading1"/>
        <w:rPr>
          <w:rFonts w:cs="Times New Roman"/>
          <w:szCs w:val="22"/>
        </w:rPr>
      </w:pPr>
      <w:bookmarkStart w:id="6" w:name="_Toc189645694"/>
      <w:r w:rsidRPr="004E5C82">
        <w:rPr>
          <w:rFonts w:cs="Times New Roman"/>
          <w:szCs w:val="22"/>
        </w:rPr>
        <w:lastRenderedPageBreak/>
        <w:t xml:space="preserve">ANNEXURE F: FORMAT OF </w:t>
      </w:r>
      <w:r w:rsidR="00883879" w:rsidRPr="004E5C82">
        <w:rPr>
          <w:rFonts w:cs="Times New Roman"/>
          <w:szCs w:val="22"/>
        </w:rPr>
        <w:t>DECLARATION</w:t>
      </w:r>
      <w:r w:rsidRPr="004E5C82">
        <w:rPr>
          <w:rFonts w:cs="Times New Roman"/>
          <w:szCs w:val="22"/>
        </w:rPr>
        <w:t xml:space="preserve"> </w:t>
      </w:r>
      <w:r w:rsidR="008F012D" w:rsidRPr="004E5C82">
        <w:rPr>
          <w:rFonts w:cs="Times New Roman"/>
          <w:szCs w:val="22"/>
        </w:rPr>
        <w:t xml:space="preserve">CUM UNDERTAKING </w:t>
      </w:r>
      <w:r w:rsidRPr="004E5C82">
        <w:rPr>
          <w:rFonts w:cs="Times New Roman"/>
          <w:szCs w:val="22"/>
        </w:rPr>
        <w:t>UNDER SECTION 29A OF THE CODE</w:t>
      </w:r>
      <w:bookmarkEnd w:id="6"/>
    </w:p>
    <w:p w14:paraId="602790AB" w14:textId="77777777" w:rsidR="00CA65CC" w:rsidRPr="004E5C82" w:rsidRDefault="00CA65CC" w:rsidP="00631314">
      <w:pPr>
        <w:rPr>
          <w:rFonts w:cs="Times New Roman"/>
          <w:szCs w:val="22"/>
        </w:rPr>
      </w:pPr>
    </w:p>
    <w:p w14:paraId="021EF189" w14:textId="77777777" w:rsidR="00CA65CC" w:rsidRPr="004E5C82" w:rsidRDefault="00CA65CC" w:rsidP="00631314">
      <w:pPr>
        <w:rPr>
          <w:rFonts w:cs="Times New Roman"/>
          <w:szCs w:val="22"/>
        </w:rPr>
      </w:pPr>
    </w:p>
    <w:p w14:paraId="7B8B6889" w14:textId="4A0F1642" w:rsidR="00883879" w:rsidRPr="004E5C82" w:rsidRDefault="00883879" w:rsidP="00883879">
      <w:pPr>
        <w:rPr>
          <w:rFonts w:cs="Times New Roman"/>
          <w:i/>
          <w:szCs w:val="22"/>
        </w:rPr>
      </w:pPr>
      <w:r w:rsidRPr="004E5C82">
        <w:rPr>
          <w:rFonts w:cs="Times New Roman"/>
          <w:iCs/>
          <w:szCs w:val="22"/>
        </w:rPr>
        <w:t>[</w:t>
      </w:r>
      <w:r w:rsidRPr="004E5C82">
        <w:rPr>
          <w:rFonts w:cs="Times New Roman"/>
          <w:i/>
          <w:szCs w:val="22"/>
        </w:rPr>
        <w:t>To be submitted on non-judicial stamp paper of appropriate value as per the stamp act applicable to the place of execution. In case of Consortium, to be submitted by each member of the Consortium. Foreign companies submitting expression of interest / resolution plan are required to follow the applicable law in their</w:t>
      </w:r>
      <w:r w:rsidRPr="004E5C82">
        <w:rPr>
          <w:rFonts w:cs="Times New Roman"/>
          <w:i/>
          <w:spacing w:val="-1"/>
          <w:szCs w:val="22"/>
        </w:rPr>
        <w:t xml:space="preserve"> </w:t>
      </w:r>
      <w:r w:rsidRPr="004E5C82">
        <w:rPr>
          <w:rFonts w:cs="Times New Roman"/>
          <w:i/>
          <w:szCs w:val="22"/>
        </w:rPr>
        <w:t>country</w:t>
      </w:r>
      <w:r w:rsidRPr="004E5C82">
        <w:rPr>
          <w:rFonts w:cs="Times New Roman"/>
          <w:i/>
          <w:spacing w:val="-1"/>
          <w:szCs w:val="22"/>
        </w:rPr>
        <w:t xml:space="preserve"> </w:t>
      </w:r>
      <w:r w:rsidRPr="004E5C82">
        <w:rPr>
          <w:rFonts w:cs="Times New Roman"/>
          <w:i/>
          <w:szCs w:val="22"/>
        </w:rPr>
        <w:t>and</w:t>
      </w:r>
      <w:r w:rsidRPr="004E5C82">
        <w:rPr>
          <w:rFonts w:cs="Times New Roman"/>
          <w:i/>
          <w:spacing w:val="-4"/>
          <w:szCs w:val="22"/>
        </w:rPr>
        <w:t xml:space="preserve"> </w:t>
      </w:r>
      <w:r w:rsidRPr="004E5C82">
        <w:rPr>
          <w:rFonts w:cs="Times New Roman"/>
          <w:i/>
          <w:szCs w:val="22"/>
        </w:rPr>
        <w:t>ensure</w:t>
      </w:r>
      <w:r w:rsidRPr="004E5C82">
        <w:rPr>
          <w:rFonts w:cs="Times New Roman"/>
          <w:i/>
          <w:spacing w:val="-6"/>
          <w:szCs w:val="22"/>
        </w:rPr>
        <w:t xml:space="preserve"> </w:t>
      </w:r>
      <w:r w:rsidRPr="004E5C82">
        <w:rPr>
          <w:rFonts w:cs="Times New Roman"/>
          <w:i/>
          <w:szCs w:val="22"/>
        </w:rPr>
        <w:t>that</w:t>
      </w:r>
      <w:r w:rsidRPr="004E5C82">
        <w:rPr>
          <w:rFonts w:cs="Times New Roman"/>
          <w:i/>
          <w:spacing w:val="-3"/>
          <w:szCs w:val="22"/>
        </w:rPr>
        <w:t xml:space="preserve"> </w:t>
      </w:r>
      <w:r w:rsidRPr="004E5C82">
        <w:rPr>
          <w:rFonts w:cs="Times New Roman"/>
          <w:i/>
          <w:szCs w:val="22"/>
        </w:rPr>
        <w:t>the</w:t>
      </w:r>
      <w:r w:rsidRPr="004E5C82">
        <w:rPr>
          <w:rFonts w:cs="Times New Roman"/>
          <w:i/>
          <w:spacing w:val="-4"/>
          <w:szCs w:val="22"/>
        </w:rPr>
        <w:t xml:space="preserve"> </w:t>
      </w:r>
      <w:r w:rsidRPr="004E5C82">
        <w:rPr>
          <w:rFonts w:cs="Times New Roman"/>
          <w:i/>
          <w:szCs w:val="22"/>
        </w:rPr>
        <w:t>documents</w:t>
      </w:r>
      <w:r w:rsidRPr="004E5C82">
        <w:rPr>
          <w:rFonts w:cs="Times New Roman"/>
          <w:i/>
          <w:spacing w:val="-4"/>
          <w:szCs w:val="22"/>
        </w:rPr>
        <w:t xml:space="preserve"> </w:t>
      </w:r>
      <w:r w:rsidRPr="004E5C82">
        <w:rPr>
          <w:rFonts w:cs="Times New Roman"/>
          <w:i/>
          <w:szCs w:val="22"/>
        </w:rPr>
        <w:t>submitted</w:t>
      </w:r>
      <w:r w:rsidRPr="004E5C82">
        <w:rPr>
          <w:rFonts w:cs="Times New Roman"/>
          <w:i/>
          <w:spacing w:val="-4"/>
          <w:szCs w:val="22"/>
        </w:rPr>
        <w:t xml:space="preserve"> </w:t>
      </w:r>
      <w:r w:rsidRPr="004E5C82">
        <w:rPr>
          <w:rFonts w:cs="Times New Roman"/>
          <w:i/>
          <w:szCs w:val="22"/>
        </w:rPr>
        <w:t>as</w:t>
      </w:r>
      <w:r w:rsidRPr="004E5C82">
        <w:rPr>
          <w:rFonts w:cs="Times New Roman"/>
          <w:i/>
          <w:spacing w:val="-4"/>
          <w:szCs w:val="22"/>
        </w:rPr>
        <w:t xml:space="preserve"> </w:t>
      </w:r>
      <w:r w:rsidRPr="004E5C82">
        <w:rPr>
          <w:rFonts w:cs="Times New Roman"/>
          <w:i/>
          <w:szCs w:val="22"/>
        </w:rPr>
        <w:t>part of</w:t>
      </w:r>
      <w:r w:rsidRPr="004E5C82">
        <w:rPr>
          <w:rFonts w:cs="Times New Roman"/>
          <w:i/>
          <w:spacing w:val="-3"/>
          <w:szCs w:val="22"/>
        </w:rPr>
        <w:t xml:space="preserve"> </w:t>
      </w:r>
      <w:r w:rsidRPr="004E5C82">
        <w:rPr>
          <w:rFonts w:cs="Times New Roman"/>
          <w:i/>
          <w:szCs w:val="22"/>
        </w:rPr>
        <w:t>the</w:t>
      </w:r>
      <w:r w:rsidRPr="004E5C82">
        <w:rPr>
          <w:rFonts w:cs="Times New Roman"/>
          <w:i/>
          <w:spacing w:val="-2"/>
          <w:szCs w:val="22"/>
        </w:rPr>
        <w:t xml:space="preserve"> </w:t>
      </w:r>
      <w:r w:rsidRPr="004E5C82">
        <w:rPr>
          <w:rFonts w:cs="Times New Roman"/>
          <w:i/>
          <w:szCs w:val="22"/>
        </w:rPr>
        <w:t>EOI are appropriately apostilled</w:t>
      </w:r>
      <w:r w:rsidR="00D77706" w:rsidRPr="00D77706">
        <w:rPr>
          <w:rFonts w:cs="Times New Roman"/>
          <w:i/>
          <w:szCs w:val="22"/>
        </w:rPr>
        <w:t>/</w:t>
      </w:r>
      <w:proofErr w:type="spellStart"/>
      <w:r w:rsidR="00D77706" w:rsidRPr="00D77706">
        <w:rPr>
          <w:rFonts w:cs="Times New Roman"/>
          <w:i/>
          <w:szCs w:val="22"/>
        </w:rPr>
        <w:t>consularised</w:t>
      </w:r>
      <w:proofErr w:type="spellEnd"/>
      <w:r w:rsidRPr="004E5C82">
        <w:rPr>
          <w:rFonts w:cs="Times New Roman"/>
          <w:i/>
          <w:szCs w:val="22"/>
        </w:rPr>
        <w:t>, and stamp duty is paid in India before submission to Resolution Professional.</w:t>
      </w:r>
    </w:p>
    <w:p w14:paraId="2E363FCA" w14:textId="77777777" w:rsidR="00883879" w:rsidRPr="004E5C82" w:rsidRDefault="00883879" w:rsidP="00883879">
      <w:pPr>
        <w:rPr>
          <w:rFonts w:cs="Times New Roman"/>
          <w:i/>
          <w:szCs w:val="22"/>
        </w:rPr>
      </w:pPr>
    </w:p>
    <w:p w14:paraId="4B014420" w14:textId="461D39FC" w:rsidR="009E1920" w:rsidRPr="004E5C82" w:rsidRDefault="00883879" w:rsidP="00883879">
      <w:pPr>
        <w:rPr>
          <w:rFonts w:cs="Times New Roman"/>
          <w:i/>
          <w:iCs/>
          <w:szCs w:val="22"/>
        </w:rPr>
      </w:pPr>
      <w:r w:rsidRPr="00883879">
        <w:rPr>
          <w:rFonts w:cs="Times New Roman"/>
          <w:i/>
          <w:iCs/>
          <w:szCs w:val="22"/>
        </w:rPr>
        <w:t xml:space="preserve">Each page of the </w:t>
      </w:r>
      <w:r w:rsidR="008C3021" w:rsidRPr="004E5C82">
        <w:rPr>
          <w:rFonts w:cs="Times New Roman"/>
          <w:i/>
          <w:iCs/>
          <w:szCs w:val="22"/>
        </w:rPr>
        <w:t xml:space="preserve">declaration cum </w:t>
      </w:r>
      <w:r w:rsidRPr="004E5C82">
        <w:rPr>
          <w:rFonts w:cs="Times New Roman"/>
          <w:i/>
          <w:iCs/>
          <w:szCs w:val="22"/>
        </w:rPr>
        <w:t>undertaking</w:t>
      </w:r>
      <w:r w:rsidRPr="00883879">
        <w:rPr>
          <w:rFonts w:cs="Times New Roman"/>
          <w:i/>
          <w:iCs/>
          <w:szCs w:val="22"/>
        </w:rPr>
        <w:t xml:space="preserve"> is required to be signed by the prospective resolution applicant at the bottom</w:t>
      </w:r>
      <w:r w:rsidRPr="004E5C82">
        <w:rPr>
          <w:rFonts w:cs="Times New Roman"/>
          <w:i/>
          <w:iCs/>
          <w:szCs w:val="22"/>
        </w:rPr>
        <w:t xml:space="preserve"> </w:t>
      </w:r>
      <w:r w:rsidRPr="00883879">
        <w:rPr>
          <w:rFonts w:cs="Times New Roman"/>
          <w:i/>
          <w:iCs/>
          <w:szCs w:val="22"/>
        </w:rPr>
        <w:t xml:space="preserve">of the page and on the execution page, the </w:t>
      </w:r>
      <w:r w:rsidRPr="004E5C82">
        <w:rPr>
          <w:rFonts w:cs="Times New Roman"/>
          <w:i/>
          <w:iCs/>
          <w:szCs w:val="22"/>
        </w:rPr>
        <w:t>signatory</w:t>
      </w:r>
      <w:r w:rsidRPr="00883879">
        <w:rPr>
          <w:rFonts w:cs="Times New Roman"/>
          <w:i/>
          <w:iCs/>
          <w:szCs w:val="22"/>
        </w:rPr>
        <w:t xml:space="preserve"> must affix his/her full signature and additionally</w:t>
      </w:r>
      <w:r w:rsidRPr="004E5C82">
        <w:rPr>
          <w:rFonts w:cs="Times New Roman"/>
          <w:i/>
          <w:iCs/>
          <w:szCs w:val="22"/>
        </w:rPr>
        <w:t xml:space="preserve"> affix the rubber stamp seal of the PRA.</w:t>
      </w:r>
      <w:r w:rsidRPr="004E5C82">
        <w:rPr>
          <w:rFonts w:cs="Times New Roman"/>
          <w:i/>
          <w:iCs/>
          <w:kern w:val="0"/>
          <w:szCs w:val="22"/>
        </w:rPr>
        <w:t xml:space="preserve"> </w:t>
      </w:r>
      <w:r w:rsidRPr="004E5C82">
        <w:rPr>
          <w:rFonts w:cs="Times New Roman"/>
          <w:i/>
          <w:iCs/>
          <w:szCs w:val="22"/>
        </w:rPr>
        <w:t>Kindly fill in the requisite details in each of the items where information is left blank or has been sought</w:t>
      </w:r>
      <w:r w:rsidRPr="004E5C82">
        <w:rPr>
          <w:rFonts w:cs="Times New Roman"/>
          <w:iCs/>
          <w:szCs w:val="22"/>
        </w:rPr>
        <w:t>]</w:t>
      </w:r>
    </w:p>
    <w:p w14:paraId="1FB36AD5" w14:textId="77777777" w:rsidR="008F012D" w:rsidRPr="004E5C82" w:rsidRDefault="008F012D" w:rsidP="008F012D">
      <w:pPr>
        <w:rPr>
          <w:rFonts w:cs="Times New Roman"/>
          <w:i/>
          <w:iCs/>
          <w:szCs w:val="22"/>
        </w:rPr>
      </w:pPr>
    </w:p>
    <w:p w14:paraId="3EF9E621" w14:textId="76C7DDDD" w:rsidR="008F012D" w:rsidRPr="00883879" w:rsidRDefault="008F012D" w:rsidP="008F012D">
      <w:pPr>
        <w:rPr>
          <w:rFonts w:cs="Times New Roman"/>
          <w:b/>
          <w:bCs/>
          <w:szCs w:val="22"/>
          <w:lang w:val="en-US"/>
        </w:rPr>
      </w:pPr>
      <w:r w:rsidRPr="00883879">
        <w:rPr>
          <w:rFonts w:cs="Times New Roman"/>
          <w:b/>
          <w:bCs/>
          <w:szCs w:val="22"/>
          <w:lang w:val="en-US"/>
        </w:rPr>
        <w:t>In the matter of Corporate Insolvency Resolution Process of Jaiprakash Associates Limited under the provisions of the Insolvency and Bankruptcy Code, 2016</w:t>
      </w:r>
    </w:p>
    <w:p w14:paraId="13FE5928" w14:textId="77777777" w:rsidR="008F012D" w:rsidRPr="00883879" w:rsidRDefault="008F012D" w:rsidP="008F012D">
      <w:pPr>
        <w:rPr>
          <w:rFonts w:cs="Times New Roman"/>
          <w:b/>
          <w:bCs/>
          <w:szCs w:val="22"/>
          <w:lang w:val="en-US"/>
        </w:rPr>
      </w:pPr>
    </w:p>
    <w:p w14:paraId="1FAF0CDB" w14:textId="256EB4B5" w:rsidR="008F012D" w:rsidRPr="004E5C82" w:rsidRDefault="008F012D" w:rsidP="008F012D">
      <w:pPr>
        <w:rPr>
          <w:rFonts w:cs="Times New Roman"/>
          <w:szCs w:val="22"/>
          <w:lang w:val="en-US"/>
        </w:rPr>
      </w:pPr>
      <w:r w:rsidRPr="00883879">
        <w:rPr>
          <w:rFonts w:cs="Times New Roman"/>
          <w:szCs w:val="22"/>
          <w:lang w:val="en-US"/>
        </w:rPr>
        <w:t>I, [Name of Signatory], son of / daughter of [Name of Signatory’s father] aged [Age of Signatory] resident of [Address of Signatory], the authorized signatory, on behalf of [insert name and description of the PRA] (</w:t>
      </w:r>
      <w:r w:rsidRPr="004E5C82">
        <w:rPr>
          <w:rFonts w:cs="Times New Roman"/>
          <w:szCs w:val="22"/>
        </w:rPr>
        <w:t>“Resolution</w:t>
      </w:r>
      <w:r w:rsidRPr="004E5C82">
        <w:rPr>
          <w:rFonts w:cs="Times New Roman"/>
          <w:spacing w:val="80"/>
          <w:szCs w:val="22"/>
        </w:rPr>
        <w:t xml:space="preserve"> </w:t>
      </w:r>
      <w:r w:rsidRPr="004E5C82">
        <w:rPr>
          <w:rFonts w:cs="Times New Roman"/>
          <w:szCs w:val="22"/>
        </w:rPr>
        <w:t>Applicant”, a term which also includes any person acting jointly with the Resolution Applicant</w:t>
      </w:r>
      <w:r w:rsidRPr="00883879">
        <w:rPr>
          <w:rFonts w:cs="Times New Roman"/>
          <w:szCs w:val="22"/>
          <w:lang w:val="en-US"/>
        </w:rPr>
        <w:t xml:space="preserve">), duly authorized by the </w:t>
      </w:r>
      <w:r w:rsidRPr="004E5C82">
        <w:rPr>
          <w:rFonts w:cs="Times New Roman"/>
          <w:szCs w:val="22"/>
          <w:lang w:val="en-US"/>
        </w:rPr>
        <w:t xml:space="preserve">Resolution </w:t>
      </w:r>
      <w:r w:rsidRPr="00883879">
        <w:rPr>
          <w:rFonts w:cs="Times New Roman"/>
          <w:szCs w:val="22"/>
          <w:lang w:val="en-US"/>
        </w:rPr>
        <w:t xml:space="preserve">Applicant in terms of the board resolution dated [insert], which continues to be valid and subsisting as on the date of this </w:t>
      </w:r>
      <w:r w:rsidRPr="004E5C82">
        <w:rPr>
          <w:rFonts w:cs="Times New Roman"/>
          <w:szCs w:val="22"/>
          <w:lang w:val="en-US"/>
        </w:rPr>
        <w:t>declaration cum undertaking</w:t>
      </w:r>
      <w:r w:rsidRPr="00883879">
        <w:rPr>
          <w:rFonts w:cs="Times New Roman"/>
          <w:szCs w:val="22"/>
          <w:lang w:val="en-US"/>
        </w:rPr>
        <w:t xml:space="preserve">, do hereby solemnly affirm, state and declare </w:t>
      </w:r>
      <w:r w:rsidRPr="004E5C82">
        <w:rPr>
          <w:rFonts w:cs="Times New Roman"/>
          <w:szCs w:val="22"/>
        </w:rPr>
        <w:t>to the committee of creditors (“CoC”) of Jaiprakash Associates Limited (“JAL” or “Company”) and the resolution professional of the Company (“RP”) as follows</w:t>
      </w:r>
      <w:r w:rsidRPr="00883879">
        <w:rPr>
          <w:rFonts w:cs="Times New Roman"/>
          <w:szCs w:val="22"/>
          <w:lang w:val="en-US"/>
        </w:rPr>
        <w:t>:</w:t>
      </w:r>
    </w:p>
    <w:p w14:paraId="0516F2DB" w14:textId="77777777" w:rsidR="008F012D" w:rsidRPr="004E5C82" w:rsidRDefault="008F012D" w:rsidP="008F012D">
      <w:pPr>
        <w:rPr>
          <w:rFonts w:cs="Times New Roman"/>
          <w:szCs w:val="22"/>
          <w:lang w:val="en-US"/>
        </w:rPr>
      </w:pPr>
    </w:p>
    <w:p w14:paraId="08963F62" w14:textId="6E79796E" w:rsidR="008F012D" w:rsidRPr="008F012D" w:rsidRDefault="008F012D" w:rsidP="00A50E91">
      <w:pPr>
        <w:numPr>
          <w:ilvl w:val="0"/>
          <w:numId w:val="11"/>
        </w:numPr>
        <w:rPr>
          <w:rFonts w:cs="Times New Roman"/>
          <w:szCs w:val="22"/>
          <w:lang w:val="en-US"/>
        </w:rPr>
      </w:pPr>
      <w:r w:rsidRPr="008F012D">
        <w:rPr>
          <w:rFonts w:cs="Times New Roman"/>
          <w:szCs w:val="22"/>
          <w:lang w:val="en-US"/>
        </w:rPr>
        <w:t xml:space="preserve">That I am duly authorized and competent to make and affirm the instant </w:t>
      </w:r>
      <w:r w:rsidRPr="004E5C82">
        <w:rPr>
          <w:rFonts w:cs="Times New Roman"/>
          <w:szCs w:val="22"/>
          <w:lang w:val="en-US"/>
        </w:rPr>
        <w:t>declaration cum undertaking</w:t>
      </w:r>
      <w:r w:rsidRPr="008F012D">
        <w:rPr>
          <w:rFonts w:cs="Times New Roman"/>
          <w:szCs w:val="22"/>
          <w:lang w:val="en-US"/>
        </w:rPr>
        <w:t xml:space="preserve"> for and on behalf of the Resolution Applicant in terms of the [resolution of its board of directors/ power of attorney- to provide other necessary details of such authorization]. The said document is true, </w:t>
      </w:r>
      <w:proofErr w:type="gramStart"/>
      <w:r w:rsidRPr="008F012D">
        <w:rPr>
          <w:rFonts w:cs="Times New Roman"/>
          <w:szCs w:val="22"/>
          <w:lang w:val="en-US"/>
        </w:rPr>
        <w:t>valid</w:t>
      </w:r>
      <w:proofErr w:type="gramEnd"/>
      <w:r w:rsidRPr="008F012D">
        <w:rPr>
          <w:rFonts w:cs="Times New Roman"/>
          <w:szCs w:val="22"/>
          <w:lang w:val="en-US"/>
        </w:rPr>
        <w:t xml:space="preserve"> and genuine to the best of my knowledge, information and belief.</w:t>
      </w:r>
    </w:p>
    <w:p w14:paraId="070A446F" w14:textId="77777777" w:rsidR="008F012D" w:rsidRPr="008F012D" w:rsidRDefault="008F012D" w:rsidP="008F012D">
      <w:pPr>
        <w:rPr>
          <w:rFonts w:cs="Times New Roman"/>
          <w:szCs w:val="22"/>
          <w:lang w:val="en-US"/>
        </w:rPr>
      </w:pPr>
    </w:p>
    <w:p w14:paraId="2FF001C9" w14:textId="77777777" w:rsidR="008F012D" w:rsidRPr="008F012D" w:rsidRDefault="008F012D" w:rsidP="00A50E91">
      <w:pPr>
        <w:numPr>
          <w:ilvl w:val="0"/>
          <w:numId w:val="11"/>
        </w:numPr>
        <w:rPr>
          <w:rFonts w:cs="Times New Roman"/>
          <w:szCs w:val="22"/>
          <w:lang w:val="en-US"/>
        </w:rPr>
      </w:pPr>
      <w:r w:rsidRPr="008F012D">
        <w:rPr>
          <w:rFonts w:cs="Times New Roman"/>
          <w:szCs w:val="22"/>
          <w:lang w:val="en-US"/>
        </w:rPr>
        <w:t>I hereby unconditionally state, submit and confirm that the Resolution Applicant is not disqualified from submitting an expression of interest in respect of the Company, pursuant to the provisions of the Insolvency and Bankruptcy Code, 2016 read with the rules and regulations framed thereunder, as amended from time to time (“</w:t>
      </w:r>
      <w:r w:rsidRPr="008F012D">
        <w:rPr>
          <w:rFonts w:cs="Times New Roman"/>
          <w:b/>
          <w:szCs w:val="22"/>
          <w:lang w:val="en-US"/>
        </w:rPr>
        <w:t>Code</w:t>
      </w:r>
      <w:r w:rsidRPr="008F012D">
        <w:rPr>
          <w:rFonts w:cs="Times New Roman"/>
          <w:szCs w:val="22"/>
          <w:lang w:val="en-US"/>
        </w:rPr>
        <w:t>”).</w:t>
      </w:r>
    </w:p>
    <w:p w14:paraId="25813CFC" w14:textId="77777777" w:rsidR="008F012D" w:rsidRPr="008F012D" w:rsidRDefault="008F012D" w:rsidP="008F012D">
      <w:pPr>
        <w:rPr>
          <w:rFonts w:cs="Times New Roman"/>
          <w:szCs w:val="22"/>
          <w:lang w:val="en-US"/>
        </w:rPr>
      </w:pPr>
    </w:p>
    <w:p w14:paraId="1C970EE9" w14:textId="748E869C" w:rsidR="008F012D" w:rsidRPr="008F012D" w:rsidRDefault="008F012D" w:rsidP="00A50E91">
      <w:pPr>
        <w:numPr>
          <w:ilvl w:val="0"/>
          <w:numId w:val="11"/>
        </w:numPr>
        <w:rPr>
          <w:rFonts w:cs="Times New Roman"/>
          <w:szCs w:val="22"/>
          <w:lang w:val="en-US"/>
        </w:rPr>
      </w:pPr>
      <w:r w:rsidRPr="008F012D">
        <w:rPr>
          <w:rFonts w:cs="Times New Roman"/>
          <w:szCs w:val="22"/>
          <w:lang w:val="en-US"/>
        </w:rPr>
        <w:t>That neither the Resolution Applicant, nor any other person acting jointly or in concert with the Resolution Applicant, nor any ‘connected person’ (as defined under Section 29A of the Code) of</w:t>
      </w:r>
      <w:r w:rsidRPr="004E5C82">
        <w:rPr>
          <w:rFonts w:cs="Times New Roman"/>
          <w:szCs w:val="22"/>
          <w:lang w:val="en-US"/>
        </w:rPr>
        <w:t xml:space="preserve"> </w:t>
      </w:r>
      <w:r w:rsidRPr="008F012D">
        <w:rPr>
          <w:rFonts w:cs="Times New Roman"/>
          <w:szCs w:val="22"/>
          <w:lang w:val="en-US"/>
        </w:rPr>
        <w:t>(</w:t>
      </w:r>
      <w:proofErr w:type="spellStart"/>
      <w:r w:rsidRPr="008F012D">
        <w:rPr>
          <w:rFonts w:cs="Times New Roman"/>
          <w:szCs w:val="22"/>
          <w:lang w:val="en-US"/>
        </w:rPr>
        <w:t>i</w:t>
      </w:r>
      <w:proofErr w:type="spellEnd"/>
      <w:r w:rsidRPr="008F012D">
        <w:rPr>
          <w:rFonts w:cs="Times New Roman"/>
          <w:szCs w:val="22"/>
          <w:lang w:val="en-US"/>
        </w:rPr>
        <w:t xml:space="preserve">) the Resolution Applicant; or (ii) any person acting jointly or in concert with the Resolution Applicant (a list of </w:t>
      </w:r>
      <w:r w:rsidR="001A3773">
        <w:rPr>
          <w:rFonts w:cs="Times New Roman"/>
          <w:szCs w:val="22"/>
          <w:lang w:val="en-US"/>
        </w:rPr>
        <w:t xml:space="preserve">such ‘connected person’ </w:t>
      </w:r>
      <w:r w:rsidRPr="008F012D">
        <w:rPr>
          <w:rFonts w:cs="Times New Roman"/>
          <w:szCs w:val="22"/>
          <w:lang w:val="en-US"/>
        </w:rPr>
        <w:t xml:space="preserve">is set out in the </w:t>
      </w:r>
      <w:r w:rsidRPr="008F012D">
        <w:rPr>
          <w:rFonts w:cs="Times New Roman"/>
          <w:b/>
          <w:bCs/>
          <w:szCs w:val="22"/>
          <w:u w:val="single"/>
          <w:lang w:val="en-US"/>
        </w:rPr>
        <w:t>Annexure</w:t>
      </w:r>
      <w:r w:rsidRPr="008F012D">
        <w:rPr>
          <w:rFonts w:cs="Times New Roman"/>
          <w:szCs w:val="22"/>
          <w:lang w:val="en-US"/>
        </w:rPr>
        <w:t xml:space="preserve"> hereto):</w:t>
      </w:r>
    </w:p>
    <w:p w14:paraId="6A23C594" w14:textId="77777777" w:rsidR="008F012D" w:rsidRPr="008F012D" w:rsidRDefault="008F012D" w:rsidP="008F012D">
      <w:pPr>
        <w:rPr>
          <w:rFonts w:cs="Times New Roman"/>
          <w:szCs w:val="22"/>
          <w:lang w:val="en-US"/>
        </w:rPr>
      </w:pPr>
    </w:p>
    <w:p w14:paraId="795F9CCC" w14:textId="77777777" w:rsidR="008F012D" w:rsidRPr="008F012D" w:rsidRDefault="008F012D" w:rsidP="002453E5">
      <w:pPr>
        <w:numPr>
          <w:ilvl w:val="0"/>
          <w:numId w:val="10"/>
        </w:numPr>
        <w:ind w:left="1260" w:hanging="467"/>
        <w:rPr>
          <w:rFonts w:cs="Times New Roman"/>
          <w:szCs w:val="22"/>
          <w:lang w:val="en-US"/>
        </w:rPr>
      </w:pPr>
      <w:r w:rsidRPr="008F012D">
        <w:rPr>
          <w:rFonts w:cs="Times New Roman"/>
          <w:szCs w:val="22"/>
          <w:lang w:val="en-US"/>
        </w:rPr>
        <w:t xml:space="preserve">is an undischarged </w:t>
      </w:r>
      <w:proofErr w:type="gramStart"/>
      <w:r w:rsidRPr="008F012D">
        <w:rPr>
          <w:rFonts w:cs="Times New Roman"/>
          <w:szCs w:val="22"/>
          <w:lang w:val="en-US"/>
        </w:rPr>
        <w:t>insolvent;</w:t>
      </w:r>
      <w:proofErr w:type="gramEnd"/>
    </w:p>
    <w:p w14:paraId="640F3CBC" w14:textId="77777777" w:rsidR="008F012D" w:rsidRPr="008F012D" w:rsidRDefault="008F012D" w:rsidP="002453E5">
      <w:pPr>
        <w:ind w:left="1260" w:hanging="467"/>
        <w:rPr>
          <w:rFonts w:cs="Times New Roman"/>
          <w:szCs w:val="22"/>
          <w:lang w:val="en-US"/>
        </w:rPr>
      </w:pPr>
    </w:p>
    <w:p w14:paraId="3799F79A" w14:textId="77777777" w:rsidR="008F012D" w:rsidRPr="004E5C82" w:rsidRDefault="008F012D" w:rsidP="002453E5">
      <w:pPr>
        <w:numPr>
          <w:ilvl w:val="0"/>
          <w:numId w:val="10"/>
        </w:numPr>
        <w:ind w:left="1260" w:hanging="467"/>
        <w:rPr>
          <w:rFonts w:cs="Times New Roman"/>
          <w:szCs w:val="22"/>
          <w:lang w:val="en-US"/>
        </w:rPr>
      </w:pPr>
      <w:r w:rsidRPr="008F012D">
        <w:rPr>
          <w:rFonts w:cs="Times New Roman"/>
          <w:szCs w:val="22"/>
          <w:lang w:val="en-US"/>
        </w:rPr>
        <w:t xml:space="preserve">is a </w:t>
      </w:r>
      <w:proofErr w:type="spellStart"/>
      <w:r w:rsidRPr="008F012D">
        <w:rPr>
          <w:rFonts w:cs="Times New Roman"/>
          <w:szCs w:val="22"/>
          <w:lang w:val="en-US"/>
        </w:rPr>
        <w:t>wilful</w:t>
      </w:r>
      <w:proofErr w:type="spellEnd"/>
      <w:r w:rsidRPr="008F012D">
        <w:rPr>
          <w:rFonts w:cs="Times New Roman"/>
          <w:szCs w:val="22"/>
          <w:lang w:val="en-US"/>
        </w:rPr>
        <w:t xml:space="preserve"> defaulter in accordance with the guidelines of the Reserve Bank of India issued under the Banking Regulation Act, </w:t>
      </w:r>
      <w:proofErr w:type="gramStart"/>
      <w:r w:rsidRPr="008F012D">
        <w:rPr>
          <w:rFonts w:cs="Times New Roman"/>
          <w:szCs w:val="22"/>
          <w:lang w:val="en-US"/>
        </w:rPr>
        <w:t>1949;</w:t>
      </w:r>
      <w:proofErr w:type="gramEnd"/>
    </w:p>
    <w:p w14:paraId="2B91836C" w14:textId="77777777" w:rsidR="008F012D" w:rsidRPr="008F012D" w:rsidRDefault="008F012D" w:rsidP="002453E5">
      <w:pPr>
        <w:ind w:left="1260" w:hanging="467"/>
        <w:rPr>
          <w:rFonts w:cs="Times New Roman"/>
          <w:szCs w:val="22"/>
          <w:lang w:val="en-US"/>
        </w:rPr>
      </w:pPr>
    </w:p>
    <w:p w14:paraId="28BC99BA" w14:textId="77777777" w:rsidR="008F012D" w:rsidRPr="008F012D" w:rsidRDefault="008F012D" w:rsidP="002453E5">
      <w:pPr>
        <w:numPr>
          <w:ilvl w:val="0"/>
          <w:numId w:val="10"/>
        </w:numPr>
        <w:ind w:left="1260" w:hanging="467"/>
        <w:rPr>
          <w:rFonts w:cs="Times New Roman"/>
          <w:szCs w:val="22"/>
          <w:lang w:val="en-US"/>
        </w:rPr>
      </w:pPr>
      <w:r w:rsidRPr="008F012D">
        <w:rPr>
          <w:rFonts w:cs="Times New Roman"/>
          <w:szCs w:val="22"/>
          <w:lang w:val="en-US"/>
        </w:rPr>
        <w:t>is at the time of submission of the expression of interest and / or resolution plan a person who,</w:t>
      </w:r>
    </w:p>
    <w:p w14:paraId="666232AF" w14:textId="77777777" w:rsidR="008F012D" w:rsidRPr="008F012D" w:rsidRDefault="008F012D" w:rsidP="008F012D">
      <w:pPr>
        <w:rPr>
          <w:rFonts w:cs="Times New Roman"/>
          <w:szCs w:val="22"/>
          <w:lang w:val="en-US"/>
        </w:rPr>
      </w:pPr>
    </w:p>
    <w:p w14:paraId="603F53AA" w14:textId="77777777" w:rsidR="008F012D" w:rsidRPr="008F012D" w:rsidRDefault="008F012D" w:rsidP="00A50E91">
      <w:pPr>
        <w:numPr>
          <w:ilvl w:val="1"/>
          <w:numId w:val="10"/>
        </w:numPr>
        <w:rPr>
          <w:rFonts w:cs="Times New Roman"/>
          <w:szCs w:val="22"/>
          <w:lang w:val="en-US"/>
        </w:rPr>
      </w:pPr>
      <w:r w:rsidRPr="008F012D">
        <w:rPr>
          <w:rFonts w:cs="Times New Roman"/>
          <w:szCs w:val="22"/>
          <w:lang w:val="en-US"/>
        </w:rPr>
        <w:t xml:space="preserve">has an account which has been classified as non-performing asset in accordance with the guidelines of the Reserve Bank of India issued under the Banking Regulation Act, 1949 or the </w:t>
      </w:r>
      <w:r w:rsidRPr="008F012D">
        <w:rPr>
          <w:rFonts w:cs="Times New Roman"/>
          <w:szCs w:val="22"/>
          <w:lang w:val="en-US"/>
        </w:rPr>
        <w:lastRenderedPageBreak/>
        <w:t>guidelines of a financial sector regulator issued under any other law for the time being in force, or</w:t>
      </w:r>
    </w:p>
    <w:p w14:paraId="787996C4" w14:textId="77777777" w:rsidR="008F012D" w:rsidRPr="008F012D" w:rsidRDefault="008F012D" w:rsidP="008F012D">
      <w:pPr>
        <w:rPr>
          <w:rFonts w:cs="Times New Roman"/>
          <w:szCs w:val="22"/>
          <w:lang w:val="en-US"/>
        </w:rPr>
      </w:pPr>
    </w:p>
    <w:p w14:paraId="6B99E0A0" w14:textId="77777777" w:rsidR="008F012D" w:rsidRPr="008F012D" w:rsidRDefault="008F012D" w:rsidP="00A50E91">
      <w:pPr>
        <w:numPr>
          <w:ilvl w:val="1"/>
          <w:numId w:val="10"/>
        </w:numPr>
        <w:rPr>
          <w:rFonts w:cs="Times New Roman"/>
          <w:szCs w:val="22"/>
          <w:lang w:val="en-US"/>
        </w:rPr>
      </w:pPr>
      <w:r w:rsidRPr="008F012D">
        <w:rPr>
          <w:rFonts w:cs="Times New Roman"/>
          <w:szCs w:val="22"/>
          <w:lang w:val="en-US"/>
        </w:rPr>
        <w:t xml:space="preserve">controls or manages or is the promoter of a corporate debtor whose account has been, classified as non-performing asset in accordance with the guidelines of the Reserve Bank of India issued under the Banking Regulation Act, 1949 or the guidelines of a financial sector regulator issued under any other law for the time being in </w:t>
      </w:r>
      <w:proofErr w:type="gramStart"/>
      <w:r w:rsidRPr="008F012D">
        <w:rPr>
          <w:rFonts w:cs="Times New Roman"/>
          <w:szCs w:val="22"/>
          <w:lang w:val="en-US"/>
        </w:rPr>
        <w:t>force;</w:t>
      </w:r>
      <w:proofErr w:type="gramEnd"/>
    </w:p>
    <w:p w14:paraId="094B4B0C" w14:textId="77777777" w:rsidR="008F012D" w:rsidRPr="008F012D" w:rsidRDefault="008F012D" w:rsidP="008F012D">
      <w:pPr>
        <w:rPr>
          <w:rFonts w:cs="Times New Roman"/>
          <w:szCs w:val="22"/>
          <w:lang w:val="en-US"/>
        </w:rPr>
      </w:pPr>
    </w:p>
    <w:p w14:paraId="288AB4A6" w14:textId="77777777" w:rsidR="008F012D" w:rsidRPr="008F012D" w:rsidRDefault="008F012D" w:rsidP="008F012D">
      <w:pPr>
        <w:ind w:left="720"/>
        <w:rPr>
          <w:rFonts w:cs="Times New Roman"/>
          <w:szCs w:val="22"/>
          <w:lang w:val="en-US"/>
        </w:rPr>
      </w:pPr>
      <w:r w:rsidRPr="008F012D">
        <w:rPr>
          <w:rFonts w:cs="Times New Roman"/>
          <w:szCs w:val="22"/>
          <w:lang w:val="en-US"/>
        </w:rPr>
        <w:t>and such classification has continued for a period of one year or more from the date of such classification till the date of commencement of the corporate insolvency resolution process of the Company and all such overdue amounts along with interest, costs and charges thereon have not been fully repaid at the time of submission of expression of interest and / or resolution plan.</w:t>
      </w:r>
      <w:r w:rsidRPr="008F012D">
        <w:rPr>
          <w:rFonts w:cs="Times New Roman"/>
          <w:szCs w:val="22"/>
          <w:vertAlign w:val="superscript"/>
          <w:lang w:val="en-US"/>
        </w:rPr>
        <w:t>1</w:t>
      </w:r>
    </w:p>
    <w:p w14:paraId="6C40FB00" w14:textId="77777777" w:rsidR="008F012D" w:rsidRPr="008F012D" w:rsidRDefault="008F012D" w:rsidP="008F012D">
      <w:pPr>
        <w:rPr>
          <w:rFonts w:cs="Times New Roman"/>
          <w:szCs w:val="22"/>
          <w:lang w:val="en-US"/>
        </w:rPr>
      </w:pPr>
    </w:p>
    <w:p w14:paraId="13EA1FC5" w14:textId="77777777" w:rsidR="008F012D" w:rsidRPr="008F012D" w:rsidRDefault="008F012D" w:rsidP="00A50E91">
      <w:pPr>
        <w:numPr>
          <w:ilvl w:val="0"/>
          <w:numId w:val="10"/>
        </w:numPr>
        <w:rPr>
          <w:rFonts w:cs="Times New Roman"/>
          <w:szCs w:val="22"/>
          <w:lang w:val="en-US"/>
        </w:rPr>
      </w:pPr>
      <w:r w:rsidRPr="008F012D">
        <w:rPr>
          <w:rFonts w:cs="Times New Roman"/>
          <w:szCs w:val="22"/>
          <w:lang w:val="en-US"/>
        </w:rPr>
        <w:t xml:space="preserve">has been convicted for any offence punishable with </w:t>
      </w:r>
      <w:proofErr w:type="gramStart"/>
      <w:r w:rsidRPr="008F012D">
        <w:rPr>
          <w:rFonts w:cs="Times New Roman"/>
          <w:szCs w:val="22"/>
          <w:lang w:val="en-US"/>
        </w:rPr>
        <w:t>imprisonment</w:t>
      </w:r>
      <w:r w:rsidRPr="008F012D">
        <w:rPr>
          <w:rFonts w:cs="Times New Roman"/>
          <w:szCs w:val="22"/>
          <w:vertAlign w:val="superscript"/>
          <w:lang w:val="en-US"/>
        </w:rPr>
        <w:t>2</w:t>
      </w:r>
      <w:proofErr w:type="gramEnd"/>
    </w:p>
    <w:p w14:paraId="17D18A48" w14:textId="77777777" w:rsidR="008F012D" w:rsidRPr="008F012D" w:rsidRDefault="008F012D" w:rsidP="008F012D">
      <w:pPr>
        <w:rPr>
          <w:rFonts w:cs="Times New Roman"/>
          <w:szCs w:val="22"/>
          <w:lang w:val="en-US"/>
        </w:rPr>
      </w:pPr>
    </w:p>
    <w:p w14:paraId="5CB2AB18" w14:textId="77777777" w:rsidR="008F012D" w:rsidRPr="008F012D" w:rsidRDefault="008F012D" w:rsidP="00A50E91">
      <w:pPr>
        <w:numPr>
          <w:ilvl w:val="1"/>
          <w:numId w:val="10"/>
        </w:numPr>
        <w:rPr>
          <w:rFonts w:cs="Times New Roman"/>
          <w:szCs w:val="22"/>
          <w:lang w:val="en-US"/>
        </w:rPr>
      </w:pPr>
      <w:r w:rsidRPr="008F012D">
        <w:rPr>
          <w:rFonts w:cs="Times New Roman"/>
          <w:szCs w:val="22"/>
          <w:lang w:val="en-US"/>
        </w:rPr>
        <w:t>for two years or more under any statute specified under the Twelfth Schedule of the Code and two years have not passed from the date of release from such imprisonment; or</w:t>
      </w:r>
    </w:p>
    <w:p w14:paraId="4D5AA7BC" w14:textId="77777777" w:rsidR="008F012D" w:rsidRPr="008F012D" w:rsidRDefault="008F012D" w:rsidP="008F012D">
      <w:pPr>
        <w:rPr>
          <w:rFonts w:cs="Times New Roman"/>
          <w:szCs w:val="22"/>
          <w:lang w:val="en-US"/>
        </w:rPr>
      </w:pPr>
    </w:p>
    <w:p w14:paraId="29E1C658" w14:textId="77777777" w:rsidR="008F012D" w:rsidRPr="008F012D" w:rsidRDefault="008F012D" w:rsidP="00A50E91">
      <w:pPr>
        <w:numPr>
          <w:ilvl w:val="1"/>
          <w:numId w:val="10"/>
        </w:numPr>
        <w:rPr>
          <w:rFonts w:cs="Times New Roman"/>
          <w:szCs w:val="22"/>
          <w:lang w:val="en-US"/>
        </w:rPr>
      </w:pPr>
      <w:r w:rsidRPr="008F012D">
        <w:rPr>
          <w:rFonts w:cs="Times New Roman"/>
          <w:szCs w:val="22"/>
          <w:lang w:val="en-US"/>
        </w:rPr>
        <w:t xml:space="preserve">for seven years or more under any law for the time being in force and two years have not passed from the date of release from such </w:t>
      </w:r>
      <w:proofErr w:type="gramStart"/>
      <w:r w:rsidRPr="008F012D">
        <w:rPr>
          <w:rFonts w:cs="Times New Roman"/>
          <w:szCs w:val="22"/>
          <w:lang w:val="en-US"/>
        </w:rPr>
        <w:t>imprisonment;</w:t>
      </w:r>
      <w:proofErr w:type="gramEnd"/>
    </w:p>
    <w:p w14:paraId="5582D8C9" w14:textId="77777777" w:rsidR="008F012D" w:rsidRPr="008F012D" w:rsidRDefault="008F012D" w:rsidP="008F012D">
      <w:pPr>
        <w:rPr>
          <w:rFonts w:cs="Times New Roman"/>
          <w:szCs w:val="22"/>
          <w:lang w:val="en-US"/>
        </w:rPr>
      </w:pPr>
    </w:p>
    <w:p w14:paraId="17C3876A" w14:textId="77777777" w:rsidR="008F012D" w:rsidRPr="008F012D" w:rsidRDefault="008F012D" w:rsidP="00A50E91">
      <w:pPr>
        <w:numPr>
          <w:ilvl w:val="0"/>
          <w:numId w:val="10"/>
        </w:numPr>
        <w:rPr>
          <w:rFonts w:cs="Times New Roman"/>
          <w:szCs w:val="22"/>
          <w:lang w:val="en-US"/>
        </w:rPr>
      </w:pPr>
      <w:r w:rsidRPr="008F012D">
        <w:rPr>
          <w:rFonts w:cs="Times New Roman"/>
          <w:szCs w:val="22"/>
          <w:lang w:val="en-US"/>
        </w:rPr>
        <w:t>is disqualified to act as a director under the Companies Act, 2013;</w:t>
      </w:r>
      <w:proofErr w:type="gramStart"/>
      <w:r w:rsidRPr="008F012D">
        <w:rPr>
          <w:rFonts w:cs="Times New Roman"/>
          <w:szCs w:val="22"/>
          <w:vertAlign w:val="superscript"/>
          <w:lang w:val="en-US"/>
        </w:rPr>
        <w:t>3</w:t>
      </w:r>
      <w:proofErr w:type="gramEnd"/>
    </w:p>
    <w:p w14:paraId="432EB2AB" w14:textId="77777777" w:rsidR="008F012D" w:rsidRPr="008F012D" w:rsidRDefault="008F012D" w:rsidP="008F012D">
      <w:pPr>
        <w:rPr>
          <w:rFonts w:cs="Times New Roman"/>
          <w:szCs w:val="22"/>
          <w:lang w:val="en-US"/>
        </w:rPr>
      </w:pPr>
    </w:p>
    <w:p w14:paraId="718916B2" w14:textId="77777777" w:rsidR="008F012D" w:rsidRPr="008F012D" w:rsidRDefault="008F012D" w:rsidP="00A50E91">
      <w:pPr>
        <w:numPr>
          <w:ilvl w:val="0"/>
          <w:numId w:val="10"/>
        </w:numPr>
        <w:rPr>
          <w:rFonts w:cs="Times New Roman"/>
          <w:szCs w:val="22"/>
          <w:lang w:val="en-US"/>
        </w:rPr>
      </w:pPr>
      <w:r w:rsidRPr="008F012D">
        <w:rPr>
          <w:rFonts w:cs="Times New Roman"/>
          <w:szCs w:val="22"/>
          <w:lang w:val="en-US"/>
        </w:rPr>
        <w:t xml:space="preserve">is prohibited by the Securities and Exchange Board of India from trading in securities or accessing the securities </w:t>
      </w:r>
      <w:proofErr w:type="gramStart"/>
      <w:r w:rsidRPr="008F012D">
        <w:rPr>
          <w:rFonts w:cs="Times New Roman"/>
          <w:szCs w:val="22"/>
          <w:lang w:val="en-US"/>
        </w:rPr>
        <w:t>markets;</w:t>
      </w:r>
      <w:proofErr w:type="gramEnd"/>
    </w:p>
    <w:p w14:paraId="33389CEE" w14:textId="77777777" w:rsidR="008F012D" w:rsidRPr="008F012D" w:rsidRDefault="008F012D" w:rsidP="008F012D">
      <w:pPr>
        <w:rPr>
          <w:rFonts w:cs="Times New Roman"/>
          <w:szCs w:val="22"/>
          <w:lang w:val="en-US"/>
        </w:rPr>
      </w:pPr>
    </w:p>
    <w:p w14:paraId="1DE93074" w14:textId="77777777" w:rsidR="008F012D" w:rsidRPr="008F012D" w:rsidRDefault="008F012D" w:rsidP="00A50E91">
      <w:pPr>
        <w:numPr>
          <w:ilvl w:val="0"/>
          <w:numId w:val="10"/>
        </w:numPr>
        <w:rPr>
          <w:rFonts w:cs="Times New Roman"/>
          <w:szCs w:val="22"/>
          <w:lang w:val="en-US"/>
        </w:rPr>
      </w:pPr>
      <w:r w:rsidRPr="008F012D">
        <w:rPr>
          <w:rFonts w:cs="Times New Roman"/>
          <w:szCs w:val="22"/>
          <w:lang w:val="en-US"/>
        </w:rPr>
        <w:t>has been a promoter or in the management of or control of a corporate debtor in which any preferential transaction or undervalued transaction or extortionate credit transaction or fraudulent transaction has taken place and in respect of which an order has been made by the adjudicating authority under the Code;</w:t>
      </w:r>
      <w:proofErr w:type="gramStart"/>
      <w:r w:rsidRPr="008F012D">
        <w:rPr>
          <w:rFonts w:cs="Times New Roman"/>
          <w:szCs w:val="22"/>
          <w:vertAlign w:val="superscript"/>
          <w:lang w:val="en-US"/>
        </w:rPr>
        <w:t>4</w:t>
      </w:r>
      <w:proofErr w:type="gramEnd"/>
    </w:p>
    <w:p w14:paraId="15F48B64" w14:textId="77777777" w:rsidR="008F012D" w:rsidRPr="008F012D" w:rsidRDefault="008F012D" w:rsidP="008F012D">
      <w:pPr>
        <w:rPr>
          <w:rFonts w:cs="Times New Roman"/>
          <w:szCs w:val="22"/>
          <w:lang w:val="en-US"/>
        </w:rPr>
      </w:pPr>
    </w:p>
    <w:p w14:paraId="6194261C" w14:textId="77777777" w:rsidR="008F012D" w:rsidRPr="008F012D" w:rsidRDefault="008F012D" w:rsidP="00A50E91">
      <w:pPr>
        <w:numPr>
          <w:ilvl w:val="0"/>
          <w:numId w:val="10"/>
        </w:numPr>
        <w:rPr>
          <w:rFonts w:cs="Times New Roman"/>
          <w:szCs w:val="22"/>
          <w:lang w:val="en-US"/>
        </w:rPr>
      </w:pPr>
      <w:r w:rsidRPr="008F012D">
        <w:rPr>
          <w:rFonts w:cs="Times New Roman"/>
          <w:szCs w:val="22"/>
          <w:lang w:val="en-US"/>
        </w:rPr>
        <w:t>has executed a guarantee in favour of a creditor, in respect of a corporate debtor against which an application for insolvency resolution made by such creditor has been admitted under the Code and such guarantee has been invoked by the creditor and remains unpaid in full or in part; and</w:t>
      </w:r>
    </w:p>
    <w:p w14:paraId="0B86F583" w14:textId="77777777" w:rsidR="008F012D" w:rsidRPr="008F012D" w:rsidRDefault="008F012D" w:rsidP="008F012D">
      <w:pPr>
        <w:rPr>
          <w:rFonts w:cs="Times New Roman"/>
          <w:szCs w:val="22"/>
          <w:lang w:val="en-US"/>
        </w:rPr>
      </w:pPr>
    </w:p>
    <w:p w14:paraId="5385674C" w14:textId="77777777" w:rsidR="008F012D" w:rsidRPr="008F012D" w:rsidRDefault="008F012D" w:rsidP="00A50E91">
      <w:pPr>
        <w:numPr>
          <w:ilvl w:val="0"/>
          <w:numId w:val="10"/>
        </w:numPr>
        <w:rPr>
          <w:rFonts w:cs="Times New Roman"/>
          <w:szCs w:val="22"/>
          <w:lang w:val="en-US"/>
        </w:rPr>
      </w:pPr>
      <w:r w:rsidRPr="008F012D">
        <w:rPr>
          <w:rFonts w:cs="Times New Roman"/>
          <w:szCs w:val="22"/>
          <w:lang w:val="en-US"/>
        </w:rPr>
        <w:t>is subject to any disability, corresponding to the aforesaid conditions under any law in a jurisdiction outside India.</w:t>
      </w:r>
    </w:p>
    <w:p w14:paraId="3FD8BE1A" w14:textId="77777777" w:rsidR="008F012D" w:rsidRPr="008F012D" w:rsidRDefault="008F012D" w:rsidP="008F012D">
      <w:pPr>
        <w:rPr>
          <w:rFonts w:cs="Times New Roman"/>
          <w:szCs w:val="22"/>
          <w:lang w:val="en-US"/>
        </w:rPr>
      </w:pPr>
    </w:p>
    <w:p w14:paraId="55984091" w14:textId="77777777" w:rsidR="008F012D" w:rsidRPr="008F012D" w:rsidRDefault="008F012D" w:rsidP="00A50E91">
      <w:pPr>
        <w:numPr>
          <w:ilvl w:val="0"/>
          <w:numId w:val="11"/>
        </w:numPr>
        <w:rPr>
          <w:rFonts w:cs="Times New Roman"/>
          <w:szCs w:val="22"/>
          <w:lang w:val="en-US"/>
        </w:rPr>
      </w:pPr>
      <w:r w:rsidRPr="008F012D">
        <w:rPr>
          <w:rFonts w:cs="Times New Roman"/>
          <w:szCs w:val="22"/>
          <w:lang w:val="en-US"/>
        </w:rPr>
        <w:t>That the Resolution Applicant unconditionally and irrevocably agrees and undertakes that it shall make full disclosure of relevant information and records in respect of itself, and all its connected persons as required under Regulation 36A(7)(D) of the Insolvency and Bankruptcy Board of India (Insolvency Resolution Process for Corporate Persons) Regulations, 2016, for the assessment of its eligibility under Section 29A of the Code, as applicable to the corporate insolvency resolution process of the Company.</w:t>
      </w:r>
    </w:p>
    <w:p w14:paraId="4CF1E898" w14:textId="77777777" w:rsidR="008F012D" w:rsidRPr="008F012D" w:rsidRDefault="008F012D" w:rsidP="008F012D">
      <w:pPr>
        <w:rPr>
          <w:rFonts w:cs="Times New Roman"/>
          <w:szCs w:val="22"/>
          <w:lang w:val="en-US"/>
        </w:rPr>
      </w:pPr>
    </w:p>
    <w:p w14:paraId="119D7899" w14:textId="1403C1B1" w:rsidR="008F012D" w:rsidRPr="008F012D" w:rsidRDefault="008F012D" w:rsidP="00A50E91">
      <w:pPr>
        <w:numPr>
          <w:ilvl w:val="0"/>
          <w:numId w:val="11"/>
        </w:numPr>
        <w:rPr>
          <w:rFonts w:cs="Times New Roman"/>
          <w:szCs w:val="22"/>
          <w:lang w:val="en-US"/>
        </w:rPr>
      </w:pPr>
      <w:r w:rsidRPr="008F012D">
        <w:rPr>
          <w:rFonts w:cs="Times New Roman"/>
          <w:szCs w:val="22"/>
          <w:lang w:val="en-US"/>
        </w:rPr>
        <w:t xml:space="preserve">That the Resolution Applicant unconditionally and irrevocably undertakes that it shall provide all data, documents, </w:t>
      </w:r>
      <w:proofErr w:type="gramStart"/>
      <w:r w:rsidRPr="008F012D">
        <w:rPr>
          <w:rFonts w:cs="Times New Roman"/>
          <w:szCs w:val="22"/>
          <w:lang w:val="en-US"/>
        </w:rPr>
        <w:t>records</w:t>
      </w:r>
      <w:proofErr w:type="gramEnd"/>
      <w:r w:rsidRPr="008F012D">
        <w:rPr>
          <w:rFonts w:cs="Times New Roman"/>
          <w:szCs w:val="22"/>
          <w:lang w:val="en-US"/>
        </w:rPr>
        <w:t xml:space="preserve"> and information as may be required by the RP or the CoC to verify the statements made under this </w:t>
      </w:r>
      <w:r w:rsidRPr="004E5C82">
        <w:rPr>
          <w:rFonts w:cs="Times New Roman"/>
          <w:szCs w:val="22"/>
          <w:lang w:val="en-US"/>
        </w:rPr>
        <w:t>declaration cum undertaking</w:t>
      </w:r>
      <w:r w:rsidRPr="008F012D">
        <w:rPr>
          <w:rFonts w:cs="Times New Roman"/>
          <w:szCs w:val="22"/>
          <w:lang w:val="en-US"/>
        </w:rPr>
        <w:t>.</w:t>
      </w:r>
    </w:p>
    <w:p w14:paraId="61284139" w14:textId="77777777" w:rsidR="008F012D" w:rsidRPr="008F012D" w:rsidRDefault="008F012D" w:rsidP="008F012D">
      <w:pPr>
        <w:rPr>
          <w:rFonts w:cs="Times New Roman"/>
          <w:szCs w:val="22"/>
          <w:lang w:val="en-US"/>
        </w:rPr>
      </w:pPr>
    </w:p>
    <w:p w14:paraId="605B1806" w14:textId="471918E9" w:rsidR="008F012D" w:rsidRPr="008F012D" w:rsidRDefault="008F012D" w:rsidP="00A50E91">
      <w:pPr>
        <w:numPr>
          <w:ilvl w:val="0"/>
          <w:numId w:val="11"/>
        </w:numPr>
        <w:rPr>
          <w:rFonts w:cs="Times New Roman"/>
          <w:szCs w:val="22"/>
          <w:lang w:val="en-US"/>
        </w:rPr>
      </w:pPr>
      <w:r w:rsidRPr="008F012D">
        <w:rPr>
          <w:rFonts w:cs="Times New Roman"/>
          <w:szCs w:val="22"/>
          <w:lang w:val="en-US"/>
        </w:rPr>
        <w:t xml:space="preserve">That the Resolution Applicant agrees that each member of the CoC and the RP are entitled to rely on the statements and affirmations made in this </w:t>
      </w:r>
      <w:r w:rsidRPr="004E5C82">
        <w:rPr>
          <w:rFonts w:cs="Times New Roman"/>
          <w:szCs w:val="22"/>
          <w:lang w:val="en-US"/>
        </w:rPr>
        <w:t>declaration cum undertaking</w:t>
      </w:r>
      <w:r w:rsidRPr="008F012D">
        <w:rPr>
          <w:rFonts w:cs="Times New Roman"/>
          <w:szCs w:val="22"/>
          <w:lang w:val="en-US"/>
        </w:rPr>
        <w:t xml:space="preserve"> for the purposes of determining the eligibility and assessing, </w:t>
      </w:r>
      <w:proofErr w:type="gramStart"/>
      <w:r w:rsidRPr="008F012D">
        <w:rPr>
          <w:rFonts w:cs="Times New Roman"/>
          <w:szCs w:val="22"/>
          <w:lang w:val="en-US"/>
        </w:rPr>
        <w:t>agreeing</w:t>
      </w:r>
      <w:proofErr w:type="gramEnd"/>
      <w:r w:rsidRPr="008F012D">
        <w:rPr>
          <w:rFonts w:cs="Times New Roman"/>
          <w:szCs w:val="22"/>
          <w:lang w:val="en-US"/>
        </w:rPr>
        <w:t xml:space="preserve"> and approving the resolution plan submitted by the Resolution Applicant.</w:t>
      </w:r>
    </w:p>
    <w:p w14:paraId="21B582BC" w14:textId="77777777" w:rsidR="008F012D" w:rsidRPr="008F012D" w:rsidRDefault="008F012D" w:rsidP="008F012D">
      <w:pPr>
        <w:rPr>
          <w:rFonts w:cs="Times New Roman"/>
          <w:szCs w:val="22"/>
          <w:lang w:val="en-US"/>
        </w:rPr>
      </w:pPr>
    </w:p>
    <w:p w14:paraId="443C48B2" w14:textId="56AF53AE" w:rsidR="008F012D" w:rsidRPr="008F012D" w:rsidRDefault="008F012D" w:rsidP="00A50E91">
      <w:pPr>
        <w:numPr>
          <w:ilvl w:val="0"/>
          <w:numId w:val="11"/>
        </w:numPr>
        <w:rPr>
          <w:rFonts w:cs="Times New Roman"/>
          <w:szCs w:val="22"/>
          <w:lang w:val="en-US"/>
        </w:rPr>
      </w:pPr>
      <w:r w:rsidRPr="008F012D">
        <w:rPr>
          <w:rFonts w:cs="Times New Roman"/>
          <w:szCs w:val="22"/>
          <w:lang w:val="en-US"/>
        </w:rPr>
        <w:lastRenderedPageBreak/>
        <w:t xml:space="preserve">That the Resolution Applicant agrees and undertakes to disclose/inform forthwith, to the RP and the members of the CoC, if the Resolution Applicant becomes aware of any change in factual information in relation to it or a person acting jointly or in concert with it or its connected person (as defined under the Code) which would make it ineligible under any of the provisions of Section 29A of the Code during the corporate insolvency resolution process of the Company, after the submission of this </w:t>
      </w:r>
      <w:r w:rsidRPr="004E5C82">
        <w:rPr>
          <w:rFonts w:cs="Times New Roman"/>
          <w:szCs w:val="22"/>
          <w:lang w:val="en-US"/>
        </w:rPr>
        <w:t>declaration cum undertaking</w:t>
      </w:r>
      <w:r w:rsidRPr="008F012D">
        <w:rPr>
          <w:rFonts w:cs="Times New Roman"/>
          <w:szCs w:val="22"/>
          <w:lang w:val="en-US"/>
        </w:rPr>
        <w:t>.</w:t>
      </w:r>
    </w:p>
    <w:p w14:paraId="57BD9B8C" w14:textId="77777777" w:rsidR="008F012D" w:rsidRPr="008F012D" w:rsidRDefault="008F012D" w:rsidP="008F012D">
      <w:pPr>
        <w:rPr>
          <w:rFonts w:cs="Times New Roman"/>
          <w:szCs w:val="22"/>
          <w:lang w:val="en-US"/>
        </w:rPr>
      </w:pPr>
    </w:p>
    <w:p w14:paraId="20051D42" w14:textId="6A6E35AF" w:rsidR="008F012D" w:rsidRPr="008F012D" w:rsidRDefault="008F012D" w:rsidP="00A50E91">
      <w:pPr>
        <w:numPr>
          <w:ilvl w:val="0"/>
          <w:numId w:val="11"/>
        </w:numPr>
        <w:rPr>
          <w:rFonts w:cs="Times New Roman"/>
          <w:szCs w:val="22"/>
          <w:lang w:val="en-US"/>
        </w:rPr>
      </w:pPr>
      <w:r w:rsidRPr="008F012D">
        <w:rPr>
          <w:rFonts w:cs="Times New Roman"/>
          <w:szCs w:val="22"/>
          <w:lang w:val="en-US"/>
        </w:rPr>
        <w:t xml:space="preserve">That this </w:t>
      </w:r>
      <w:r w:rsidR="008C3021" w:rsidRPr="004E5C82">
        <w:rPr>
          <w:rFonts w:cs="Times New Roman"/>
          <w:szCs w:val="22"/>
          <w:lang w:val="en-US"/>
        </w:rPr>
        <w:t xml:space="preserve">declaration cum undertaking </w:t>
      </w:r>
      <w:r w:rsidRPr="008F012D">
        <w:rPr>
          <w:rFonts w:cs="Times New Roman"/>
          <w:szCs w:val="22"/>
          <w:lang w:val="en-US"/>
        </w:rPr>
        <w:t xml:space="preserve">shall be governed in accordance with the laws of India and courts/tribunals at </w:t>
      </w:r>
      <w:r w:rsidRPr="008F012D">
        <w:rPr>
          <w:rFonts w:cs="Times New Roman"/>
          <w:bCs/>
          <w:szCs w:val="22"/>
          <w:lang w:val="en-US"/>
        </w:rPr>
        <w:t>Delhi and National Company Law Tribunal, Allahabad bench (as applicable) shall</w:t>
      </w:r>
      <w:r w:rsidRPr="008F012D">
        <w:rPr>
          <w:rFonts w:cs="Times New Roman"/>
          <w:szCs w:val="22"/>
          <w:lang w:val="en-US"/>
        </w:rPr>
        <w:t xml:space="preserve"> have the exclusive jurisdiction over any dispute arising under this </w:t>
      </w:r>
      <w:r w:rsidR="008C3021" w:rsidRPr="004E5C82">
        <w:rPr>
          <w:rFonts w:cs="Times New Roman"/>
          <w:szCs w:val="22"/>
          <w:lang w:val="en-US"/>
        </w:rPr>
        <w:t>declaration cum undertaking</w:t>
      </w:r>
      <w:r w:rsidRPr="008F012D">
        <w:rPr>
          <w:rFonts w:cs="Times New Roman"/>
          <w:szCs w:val="22"/>
          <w:lang w:val="en-US"/>
        </w:rPr>
        <w:t>.</w:t>
      </w:r>
    </w:p>
    <w:p w14:paraId="7F4026D1" w14:textId="77777777" w:rsidR="008F012D" w:rsidRPr="008F012D" w:rsidRDefault="008F012D" w:rsidP="008F012D">
      <w:pPr>
        <w:rPr>
          <w:rFonts w:cs="Times New Roman"/>
          <w:szCs w:val="22"/>
          <w:lang w:val="en-US"/>
        </w:rPr>
      </w:pPr>
    </w:p>
    <w:p w14:paraId="5B1E28D2" w14:textId="41B9AC28" w:rsidR="008F012D" w:rsidRPr="004E5C82" w:rsidRDefault="008F012D" w:rsidP="00A50E91">
      <w:pPr>
        <w:numPr>
          <w:ilvl w:val="0"/>
          <w:numId w:val="11"/>
        </w:numPr>
        <w:rPr>
          <w:rFonts w:cs="Times New Roman"/>
          <w:szCs w:val="22"/>
          <w:lang w:val="en-US"/>
        </w:rPr>
      </w:pPr>
      <w:r w:rsidRPr="008F012D">
        <w:rPr>
          <w:rFonts w:cs="Times New Roman"/>
          <w:szCs w:val="22"/>
          <w:lang w:val="en-US"/>
        </w:rPr>
        <w:t xml:space="preserve">This </w:t>
      </w:r>
      <w:r w:rsidR="008C3021" w:rsidRPr="004E5C82">
        <w:rPr>
          <w:rFonts w:cs="Times New Roman"/>
          <w:szCs w:val="22"/>
          <w:lang w:val="en-US"/>
        </w:rPr>
        <w:t>declaration cum undertaking</w:t>
      </w:r>
      <w:r w:rsidRPr="008F012D">
        <w:rPr>
          <w:rFonts w:cs="Times New Roman"/>
          <w:szCs w:val="22"/>
          <w:lang w:val="en-US"/>
        </w:rPr>
        <w:t xml:space="preserve"> forms an integral part of the expression of interest and any breach hereof would be considered as a breach of the invitation for the expression of interest and entitle the CoC to forfeit the refundable deposit in terms thereof.</w:t>
      </w:r>
      <w:r w:rsidR="008C3021" w:rsidRPr="004E5C82">
        <w:rPr>
          <w:rFonts w:cs="Times New Roman"/>
          <w:szCs w:val="22"/>
          <w:lang w:val="en-US"/>
        </w:rPr>
        <w:t xml:space="preserve"> </w:t>
      </w:r>
    </w:p>
    <w:p w14:paraId="577B96EA" w14:textId="77777777" w:rsidR="008C3021" w:rsidRPr="004E5C82" w:rsidRDefault="008C3021" w:rsidP="008C3021">
      <w:pPr>
        <w:pStyle w:val="ListParagraph"/>
        <w:rPr>
          <w:rFonts w:cs="Times New Roman"/>
          <w:szCs w:val="22"/>
          <w:lang w:val="en-US"/>
        </w:rPr>
      </w:pPr>
    </w:p>
    <w:p w14:paraId="3B597968" w14:textId="4D72A27F" w:rsidR="008C3021" w:rsidRPr="003772CE" w:rsidRDefault="008C3021" w:rsidP="008C3021">
      <w:pPr>
        <w:rPr>
          <w:rFonts w:cs="Times New Roman"/>
          <w:bCs/>
          <w:szCs w:val="22"/>
          <w:lang w:val="en-US"/>
        </w:rPr>
      </w:pPr>
      <w:r w:rsidRPr="003772CE">
        <w:rPr>
          <w:rFonts w:cs="Times New Roman"/>
          <w:b/>
          <w:bCs/>
          <w:szCs w:val="22"/>
          <w:lang w:val="en-US"/>
        </w:rPr>
        <w:t>IN WITNESS WHEREOF</w:t>
      </w:r>
      <w:r w:rsidRPr="003772CE">
        <w:rPr>
          <w:rFonts w:cs="Times New Roman"/>
          <w:bCs/>
          <w:szCs w:val="22"/>
          <w:lang w:val="en-US"/>
        </w:rPr>
        <w:t xml:space="preserve">, the </w:t>
      </w:r>
      <w:r w:rsidRPr="004E5C82">
        <w:rPr>
          <w:rFonts w:cs="Times New Roman"/>
          <w:bCs/>
          <w:szCs w:val="22"/>
          <w:lang w:val="en-US"/>
        </w:rPr>
        <w:t xml:space="preserve">Resolution </w:t>
      </w:r>
      <w:r w:rsidRPr="003772CE">
        <w:rPr>
          <w:rFonts w:cs="Times New Roman"/>
          <w:bCs/>
          <w:szCs w:val="22"/>
          <w:lang w:val="en-US"/>
        </w:rPr>
        <w:t>Applicant hereto has caused their duly authorized representatives to set their hands the day and year first above written.</w:t>
      </w:r>
    </w:p>
    <w:p w14:paraId="729361EC" w14:textId="77777777" w:rsidR="008C3021" w:rsidRPr="003772CE" w:rsidRDefault="008C3021" w:rsidP="008C3021">
      <w:pPr>
        <w:rPr>
          <w:rFonts w:cs="Times New Roman"/>
          <w:bCs/>
          <w:szCs w:val="22"/>
          <w:lang w:val="en-US"/>
        </w:rPr>
      </w:pPr>
    </w:p>
    <w:p w14:paraId="1B207E18" w14:textId="77777777" w:rsidR="008C3021" w:rsidRPr="003772CE" w:rsidRDefault="008C3021" w:rsidP="008C3021">
      <w:pPr>
        <w:rPr>
          <w:rFonts w:cs="Times New Roman"/>
          <w:bCs/>
          <w:szCs w:val="22"/>
          <w:lang w:val="en-US"/>
        </w:rPr>
      </w:pPr>
      <w:r w:rsidRPr="003772CE">
        <w:rPr>
          <w:rFonts w:cs="Times New Roman"/>
          <w:bCs/>
          <w:szCs w:val="22"/>
          <w:lang w:val="en-US"/>
        </w:rPr>
        <w:t>Signed by</w:t>
      </w:r>
    </w:p>
    <w:p w14:paraId="48920CCD" w14:textId="77777777" w:rsidR="008C3021" w:rsidRPr="003772CE" w:rsidRDefault="008C3021" w:rsidP="008C3021">
      <w:pPr>
        <w:rPr>
          <w:rFonts w:cs="Times New Roman"/>
          <w:bCs/>
          <w:szCs w:val="22"/>
          <w:lang w:val="en-US"/>
        </w:rPr>
      </w:pPr>
      <w:r w:rsidRPr="003772CE">
        <w:rPr>
          <w:rFonts w:cs="Times New Roman"/>
          <w:bCs/>
          <w:szCs w:val="22"/>
          <w:lang w:val="en-US"/>
        </w:rPr>
        <w:t>for and on behalf of</w:t>
      </w:r>
    </w:p>
    <w:p w14:paraId="2601E326" w14:textId="242BBE28" w:rsidR="008C3021" w:rsidRPr="003772CE" w:rsidRDefault="008C3021" w:rsidP="008C3021">
      <w:pPr>
        <w:rPr>
          <w:rFonts w:cs="Times New Roman"/>
          <w:bCs/>
          <w:szCs w:val="22"/>
          <w:lang w:val="en-US"/>
        </w:rPr>
      </w:pPr>
      <w:r w:rsidRPr="003772CE">
        <w:rPr>
          <w:rFonts w:cs="Times New Roman"/>
          <w:bCs/>
          <w:szCs w:val="22"/>
          <w:lang w:val="en-US"/>
        </w:rPr>
        <w:t xml:space="preserve">the </w:t>
      </w:r>
      <w:r w:rsidRPr="004E5C82">
        <w:rPr>
          <w:rFonts w:cs="Times New Roman"/>
          <w:bCs/>
          <w:szCs w:val="22"/>
          <w:lang w:val="en-US"/>
        </w:rPr>
        <w:t xml:space="preserve">Resolution </w:t>
      </w:r>
      <w:r w:rsidRPr="003772CE">
        <w:rPr>
          <w:rFonts w:cs="Times New Roman"/>
          <w:bCs/>
          <w:szCs w:val="22"/>
          <w:lang w:val="en-US"/>
        </w:rPr>
        <w:t>Applicant</w:t>
      </w:r>
    </w:p>
    <w:p w14:paraId="3173F801" w14:textId="77777777" w:rsidR="008C3021" w:rsidRPr="004E5C82" w:rsidRDefault="008C3021" w:rsidP="008C3021">
      <w:pPr>
        <w:rPr>
          <w:rFonts w:cs="Times New Roman"/>
          <w:b/>
          <w:bCs/>
          <w:szCs w:val="22"/>
          <w:lang w:val="en-US"/>
        </w:rPr>
      </w:pPr>
    </w:p>
    <w:p w14:paraId="48FE17FA" w14:textId="77777777" w:rsidR="008C3021" w:rsidRPr="003772CE" w:rsidRDefault="008C3021" w:rsidP="008C3021">
      <w:pPr>
        <w:rPr>
          <w:rFonts w:cs="Times New Roman"/>
          <w:b/>
          <w:bCs/>
          <w:szCs w:val="22"/>
          <w:lang w:val="en-US"/>
        </w:rPr>
      </w:pPr>
      <w:r w:rsidRPr="003772CE">
        <w:rPr>
          <w:rFonts w:cs="Times New Roman"/>
          <w:b/>
          <w:bCs/>
          <w:szCs w:val="22"/>
          <w:lang w:val="en-US"/>
        </w:rPr>
        <w:t>Name:</w:t>
      </w:r>
    </w:p>
    <w:p w14:paraId="56EAB4F3" w14:textId="77777777" w:rsidR="008C3021" w:rsidRPr="004E5C82" w:rsidRDefault="008C3021" w:rsidP="008C3021">
      <w:pPr>
        <w:rPr>
          <w:rFonts w:cs="Times New Roman"/>
          <w:bCs/>
          <w:szCs w:val="22"/>
        </w:rPr>
      </w:pPr>
      <w:r w:rsidRPr="004E5C82">
        <w:rPr>
          <w:rFonts w:cs="Times New Roman"/>
          <w:b/>
          <w:bCs/>
          <w:szCs w:val="22"/>
          <w:lang w:val="en-US"/>
        </w:rPr>
        <w:t>Designation:</w:t>
      </w:r>
    </w:p>
    <w:p w14:paraId="19F7EE3F" w14:textId="77777777" w:rsidR="008C3021" w:rsidRPr="008F012D" w:rsidRDefault="008C3021" w:rsidP="008C3021">
      <w:pPr>
        <w:rPr>
          <w:rFonts w:cs="Times New Roman"/>
          <w:szCs w:val="22"/>
          <w:lang w:val="en-US"/>
        </w:rPr>
      </w:pPr>
    </w:p>
    <w:p w14:paraId="2F10D4BC" w14:textId="77777777" w:rsidR="008F012D" w:rsidRPr="008F012D" w:rsidRDefault="008F012D" w:rsidP="008F012D">
      <w:pPr>
        <w:rPr>
          <w:rFonts w:cs="Times New Roman"/>
          <w:szCs w:val="22"/>
          <w:lang w:val="en-US"/>
        </w:rPr>
      </w:pPr>
    </w:p>
    <w:p w14:paraId="33BDFEF9" w14:textId="77777777" w:rsidR="008F012D" w:rsidRPr="008F012D" w:rsidRDefault="008F012D" w:rsidP="008F012D">
      <w:pPr>
        <w:rPr>
          <w:rFonts w:cs="Times New Roman"/>
          <w:b/>
          <w:bCs/>
          <w:szCs w:val="22"/>
          <w:lang w:val="en-US"/>
        </w:rPr>
      </w:pPr>
      <w:r w:rsidRPr="008F012D">
        <w:rPr>
          <w:rFonts w:cs="Times New Roman"/>
          <w:b/>
          <w:bCs/>
          <w:szCs w:val="22"/>
          <w:u w:val="single"/>
          <w:lang w:val="en-US"/>
        </w:rPr>
        <w:t>Annexure – List of Connected Persons</w:t>
      </w:r>
    </w:p>
    <w:p w14:paraId="1AEB65A9" w14:textId="77777777" w:rsidR="008F012D" w:rsidRPr="008F012D" w:rsidRDefault="008F012D" w:rsidP="008F012D">
      <w:pPr>
        <w:rPr>
          <w:rFonts w:cs="Times New Roman"/>
          <w:b/>
          <w:szCs w:val="22"/>
          <w:lang w:val="en-US"/>
        </w:rPr>
      </w:pPr>
    </w:p>
    <w:p w14:paraId="412887E9" w14:textId="77777777" w:rsidR="00D245D2" w:rsidRDefault="00D245D2" w:rsidP="008F012D">
      <w:pPr>
        <w:rPr>
          <w:rFonts w:cs="Times New Roman"/>
          <w:b/>
          <w:szCs w:val="22"/>
          <w:lang w:val="en-US"/>
        </w:rPr>
      </w:pPr>
    </w:p>
    <w:p w14:paraId="643D1812" w14:textId="39E5D4FC" w:rsidR="008F012D" w:rsidRDefault="008F012D" w:rsidP="008F012D">
      <w:pPr>
        <w:rPr>
          <w:rFonts w:cs="Times New Roman"/>
          <w:b/>
          <w:szCs w:val="22"/>
          <w:lang w:val="en-US"/>
        </w:rPr>
      </w:pPr>
      <w:r w:rsidRPr="008F012D">
        <w:rPr>
          <w:rFonts w:cs="Times New Roman"/>
          <w:b/>
          <w:szCs w:val="22"/>
          <w:lang w:val="en-US"/>
        </w:rPr>
        <w:t>Notes:</w:t>
      </w:r>
    </w:p>
    <w:p w14:paraId="5623E3C5" w14:textId="77777777" w:rsidR="00D245D2" w:rsidRPr="008F012D" w:rsidRDefault="00D245D2" w:rsidP="008F012D">
      <w:pPr>
        <w:rPr>
          <w:rFonts w:cs="Times New Roman"/>
          <w:b/>
          <w:szCs w:val="22"/>
          <w:lang w:val="en-US"/>
        </w:rPr>
      </w:pPr>
    </w:p>
    <w:p w14:paraId="16D1504B" w14:textId="77777777" w:rsidR="008F012D" w:rsidRPr="008F012D" w:rsidRDefault="008F012D" w:rsidP="008F012D">
      <w:pPr>
        <w:rPr>
          <w:rFonts w:cs="Times New Roman"/>
          <w:i/>
          <w:iCs/>
          <w:szCs w:val="22"/>
          <w:lang w:val="en-US"/>
        </w:rPr>
      </w:pPr>
      <w:r w:rsidRPr="008F012D">
        <w:rPr>
          <w:rFonts w:cs="Times New Roman"/>
          <w:szCs w:val="22"/>
          <w:vertAlign w:val="superscript"/>
          <w:lang w:val="en-US"/>
        </w:rPr>
        <w:t>1</w:t>
      </w:r>
      <w:r w:rsidRPr="008F012D">
        <w:rPr>
          <w:rFonts w:cs="Times New Roman"/>
          <w:szCs w:val="22"/>
          <w:lang w:val="en-US"/>
        </w:rPr>
        <w:t xml:space="preserve"> </w:t>
      </w:r>
      <w:r w:rsidRPr="008F012D">
        <w:rPr>
          <w:rFonts w:cs="Times New Roman"/>
          <w:i/>
          <w:iCs/>
          <w:szCs w:val="22"/>
          <w:lang w:val="en-US"/>
        </w:rPr>
        <w:t>Nothing in this clause shall apply to a resolution applicant where such applicant is a financial entity and is not a related party to the Corporate Debtor.</w:t>
      </w:r>
    </w:p>
    <w:p w14:paraId="77021A58" w14:textId="77777777" w:rsidR="008F012D" w:rsidRPr="008F012D" w:rsidRDefault="008F012D" w:rsidP="008F012D">
      <w:pPr>
        <w:rPr>
          <w:rFonts w:cs="Times New Roman"/>
          <w:i/>
          <w:iCs/>
          <w:szCs w:val="22"/>
          <w:lang w:val="en-US"/>
        </w:rPr>
      </w:pPr>
      <w:r w:rsidRPr="008F012D">
        <w:rPr>
          <w:rFonts w:cs="Times New Roman"/>
          <w:i/>
          <w:iCs/>
          <w:szCs w:val="22"/>
          <w:lang w:val="en-US"/>
        </w:rPr>
        <w:t>Explanation I.-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or completion of such transactions as may be prescribed, prior to the insolvency commencement date.</w:t>
      </w:r>
    </w:p>
    <w:p w14:paraId="26B99EA7" w14:textId="77777777" w:rsidR="008F012D" w:rsidRPr="008F012D" w:rsidRDefault="008F012D" w:rsidP="008F012D">
      <w:pPr>
        <w:rPr>
          <w:rFonts w:cs="Times New Roman"/>
          <w:i/>
          <w:iCs/>
          <w:szCs w:val="22"/>
          <w:lang w:val="en-US"/>
        </w:rPr>
      </w:pPr>
      <w:r w:rsidRPr="008F012D">
        <w:rPr>
          <w:rFonts w:cs="Times New Roman"/>
          <w:i/>
          <w:iCs/>
          <w:szCs w:val="22"/>
          <w:lang w:val="en-US"/>
        </w:rPr>
        <w:t>Explanation 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this Code, then, the provisions of this clause shall not apply to such resolution applicant for a period of three years from the date of approval of such resolution plan by the Adjudicating Authority under this Code;</w:t>
      </w:r>
    </w:p>
    <w:p w14:paraId="3A0829BC" w14:textId="77777777" w:rsidR="008F012D" w:rsidRPr="008F012D" w:rsidRDefault="008F012D" w:rsidP="008F012D">
      <w:pPr>
        <w:rPr>
          <w:rFonts w:cs="Times New Roman"/>
          <w:i/>
          <w:iCs/>
          <w:szCs w:val="22"/>
          <w:lang w:val="en-US"/>
        </w:rPr>
      </w:pPr>
      <w:r w:rsidRPr="008F012D">
        <w:rPr>
          <w:rFonts w:cs="Times New Roman"/>
          <w:i/>
          <w:iCs/>
          <w:szCs w:val="22"/>
          <w:vertAlign w:val="superscript"/>
          <w:lang w:val="en-US"/>
        </w:rPr>
        <w:t>2</w:t>
      </w:r>
      <w:r w:rsidRPr="008F012D">
        <w:rPr>
          <w:rFonts w:cs="Times New Roman"/>
          <w:i/>
          <w:iCs/>
          <w:szCs w:val="22"/>
          <w:lang w:val="en-US"/>
        </w:rPr>
        <w:t xml:space="preserve"> This clause shall not apply in relation to a connected person referred to in clause (iii) of Explanation I of Section 29A of the </w:t>
      </w:r>
      <w:proofErr w:type="gramStart"/>
      <w:r w:rsidRPr="008F012D">
        <w:rPr>
          <w:rFonts w:cs="Times New Roman"/>
          <w:i/>
          <w:iCs/>
          <w:szCs w:val="22"/>
          <w:lang w:val="en-US"/>
        </w:rPr>
        <w:t>Code</w:t>
      </w:r>
      <w:proofErr w:type="gramEnd"/>
    </w:p>
    <w:p w14:paraId="6635EC8F" w14:textId="77777777" w:rsidR="008F012D" w:rsidRPr="008F012D" w:rsidRDefault="008F012D" w:rsidP="008F012D">
      <w:pPr>
        <w:rPr>
          <w:rFonts w:cs="Times New Roman"/>
          <w:i/>
          <w:iCs/>
          <w:szCs w:val="22"/>
          <w:lang w:val="en-US"/>
        </w:rPr>
      </w:pPr>
      <w:r w:rsidRPr="008F012D">
        <w:rPr>
          <w:rFonts w:cs="Times New Roman"/>
          <w:i/>
          <w:iCs/>
          <w:szCs w:val="22"/>
          <w:vertAlign w:val="superscript"/>
          <w:lang w:val="en-US"/>
        </w:rPr>
        <w:t>3</w:t>
      </w:r>
      <w:r w:rsidRPr="008F012D">
        <w:rPr>
          <w:rFonts w:cs="Times New Roman"/>
          <w:i/>
          <w:iCs/>
          <w:szCs w:val="22"/>
          <w:lang w:val="en-US"/>
        </w:rPr>
        <w:t xml:space="preserve"> This clause shall not apply in relation to a connected person referred to in clause (iii) of Explanation I of Section 29A of the Code.</w:t>
      </w:r>
    </w:p>
    <w:p w14:paraId="72A72559" w14:textId="1F036403" w:rsidR="008F012D" w:rsidRPr="00D245D2" w:rsidRDefault="008F012D" w:rsidP="008F012D">
      <w:pPr>
        <w:rPr>
          <w:rFonts w:cs="Times New Roman"/>
          <w:i/>
          <w:iCs/>
          <w:szCs w:val="22"/>
        </w:rPr>
      </w:pPr>
      <w:r w:rsidRPr="008F012D">
        <w:rPr>
          <w:rFonts w:cs="Times New Roman"/>
          <w:i/>
          <w:iCs/>
          <w:szCs w:val="22"/>
          <w:vertAlign w:val="superscript"/>
          <w:lang w:val="en-US"/>
        </w:rPr>
        <w:t>4</w:t>
      </w:r>
      <w:r w:rsidRPr="008F012D">
        <w:rPr>
          <w:rFonts w:cs="Times New Roman"/>
          <w:i/>
          <w:iCs/>
          <w:szCs w:val="22"/>
          <w:lang w:val="en-US"/>
        </w:rPr>
        <w:t xml:space="preserve">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the Code or pursuant to a scheme or plan approved by a financial sector regulator or a court, and such resolution applicant has not otherwise contributed to the preferential transaction, undervalued transaction, extortionate credit transaction or fraudulent transaction</w:t>
      </w:r>
    </w:p>
    <w:p w14:paraId="6640FBCF" w14:textId="7239F123" w:rsidR="008F012D" w:rsidRPr="004E5C82" w:rsidRDefault="008F012D" w:rsidP="008F012D">
      <w:pPr>
        <w:rPr>
          <w:rFonts w:cs="Times New Roman"/>
          <w:szCs w:val="22"/>
        </w:rPr>
        <w:sectPr w:rsidR="008F012D" w:rsidRPr="004E5C82">
          <w:pgSz w:w="11906" w:h="16838"/>
          <w:pgMar w:top="1440" w:right="1440" w:bottom="1440" w:left="1440" w:header="708" w:footer="708" w:gutter="0"/>
          <w:cols w:space="708"/>
          <w:docGrid w:linePitch="360"/>
        </w:sectPr>
      </w:pPr>
    </w:p>
    <w:p w14:paraId="54AF5AF3" w14:textId="49774297" w:rsidR="00CA65CC" w:rsidRPr="004E5C82" w:rsidRDefault="00CA65CC" w:rsidP="00631314">
      <w:pPr>
        <w:pStyle w:val="Heading1"/>
        <w:rPr>
          <w:rFonts w:cs="Times New Roman"/>
          <w:szCs w:val="22"/>
        </w:rPr>
      </w:pPr>
      <w:bookmarkStart w:id="7" w:name="_Toc189645695"/>
      <w:r w:rsidRPr="004E5C82">
        <w:rPr>
          <w:rFonts w:cs="Times New Roman"/>
          <w:szCs w:val="22"/>
        </w:rPr>
        <w:lastRenderedPageBreak/>
        <w:t xml:space="preserve">ANNEXURE G: </w:t>
      </w:r>
      <w:r w:rsidR="008F012D" w:rsidRPr="004E5C82">
        <w:rPr>
          <w:rFonts w:cs="Times New Roman"/>
          <w:szCs w:val="22"/>
        </w:rPr>
        <w:t xml:space="preserve">DECLARATION CUM </w:t>
      </w:r>
      <w:r w:rsidRPr="004E5C82">
        <w:rPr>
          <w:rFonts w:cs="Times New Roman"/>
          <w:szCs w:val="22"/>
        </w:rPr>
        <w:t>UNDERTAKING</w:t>
      </w:r>
      <w:bookmarkEnd w:id="7"/>
    </w:p>
    <w:p w14:paraId="10C4E812" w14:textId="2E785D31" w:rsidR="00F21713" w:rsidRPr="004E5C82" w:rsidRDefault="00F21713" w:rsidP="00883879">
      <w:pPr>
        <w:rPr>
          <w:rFonts w:cs="Times New Roman"/>
          <w:szCs w:val="22"/>
        </w:rPr>
      </w:pPr>
    </w:p>
    <w:p w14:paraId="26C6238D" w14:textId="77777777" w:rsidR="00883879" w:rsidRPr="004E5C82" w:rsidRDefault="00883879" w:rsidP="00883879">
      <w:pPr>
        <w:rPr>
          <w:rFonts w:cs="Times New Roman"/>
          <w:szCs w:val="22"/>
        </w:rPr>
      </w:pPr>
    </w:p>
    <w:p w14:paraId="5B331D8C" w14:textId="51F31AA3" w:rsidR="00883879" w:rsidRPr="004E5C82" w:rsidRDefault="00883879" w:rsidP="00883879">
      <w:pPr>
        <w:rPr>
          <w:rFonts w:cs="Times New Roman"/>
          <w:i/>
          <w:szCs w:val="22"/>
        </w:rPr>
      </w:pPr>
      <w:r w:rsidRPr="004E5C82">
        <w:rPr>
          <w:rFonts w:cs="Times New Roman"/>
          <w:iCs/>
          <w:szCs w:val="22"/>
        </w:rPr>
        <w:t>[</w:t>
      </w:r>
      <w:r w:rsidRPr="004E5C82">
        <w:rPr>
          <w:rFonts w:cs="Times New Roman"/>
          <w:i/>
          <w:szCs w:val="22"/>
        </w:rPr>
        <w:t>To be submitted on non-judicial stamp paper of appropriate value as per the stamp act applicable to the place of execution. In case of Consortium, to be submitted by each member of the Consortium. Foreign companies submitting expression of interest / resolution plan are required to follow the applicable law in their</w:t>
      </w:r>
      <w:r w:rsidRPr="004E5C82">
        <w:rPr>
          <w:rFonts w:cs="Times New Roman"/>
          <w:i/>
          <w:spacing w:val="-1"/>
          <w:szCs w:val="22"/>
        </w:rPr>
        <w:t xml:space="preserve"> </w:t>
      </w:r>
      <w:r w:rsidRPr="004E5C82">
        <w:rPr>
          <w:rFonts w:cs="Times New Roman"/>
          <w:i/>
          <w:szCs w:val="22"/>
        </w:rPr>
        <w:t>country</w:t>
      </w:r>
      <w:r w:rsidRPr="004E5C82">
        <w:rPr>
          <w:rFonts w:cs="Times New Roman"/>
          <w:i/>
          <w:spacing w:val="-1"/>
          <w:szCs w:val="22"/>
        </w:rPr>
        <w:t xml:space="preserve"> </w:t>
      </w:r>
      <w:r w:rsidRPr="004E5C82">
        <w:rPr>
          <w:rFonts w:cs="Times New Roman"/>
          <w:i/>
          <w:szCs w:val="22"/>
        </w:rPr>
        <w:t>and</w:t>
      </w:r>
      <w:r w:rsidRPr="004E5C82">
        <w:rPr>
          <w:rFonts w:cs="Times New Roman"/>
          <w:i/>
          <w:spacing w:val="-4"/>
          <w:szCs w:val="22"/>
        </w:rPr>
        <w:t xml:space="preserve"> </w:t>
      </w:r>
      <w:r w:rsidRPr="004E5C82">
        <w:rPr>
          <w:rFonts w:cs="Times New Roman"/>
          <w:i/>
          <w:szCs w:val="22"/>
        </w:rPr>
        <w:t>ensure</w:t>
      </w:r>
      <w:r w:rsidRPr="004E5C82">
        <w:rPr>
          <w:rFonts w:cs="Times New Roman"/>
          <w:i/>
          <w:spacing w:val="-6"/>
          <w:szCs w:val="22"/>
        </w:rPr>
        <w:t xml:space="preserve"> </w:t>
      </w:r>
      <w:r w:rsidRPr="004E5C82">
        <w:rPr>
          <w:rFonts w:cs="Times New Roman"/>
          <w:i/>
          <w:szCs w:val="22"/>
        </w:rPr>
        <w:t>that</w:t>
      </w:r>
      <w:r w:rsidRPr="004E5C82">
        <w:rPr>
          <w:rFonts w:cs="Times New Roman"/>
          <w:i/>
          <w:spacing w:val="-3"/>
          <w:szCs w:val="22"/>
        </w:rPr>
        <w:t xml:space="preserve"> </w:t>
      </w:r>
      <w:r w:rsidRPr="004E5C82">
        <w:rPr>
          <w:rFonts w:cs="Times New Roman"/>
          <w:i/>
          <w:szCs w:val="22"/>
        </w:rPr>
        <w:t>the</w:t>
      </w:r>
      <w:r w:rsidRPr="004E5C82">
        <w:rPr>
          <w:rFonts w:cs="Times New Roman"/>
          <w:i/>
          <w:spacing w:val="-4"/>
          <w:szCs w:val="22"/>
        </w:rPr>
        <w:t xml:space="preserve"> </w:t>
      </w:r>
      <w:r w:rsidRPr="004E5C82">
        <w:rPr>
          <w:rFonts w:cs="Times New Roman"/>
          <w:i/>
          <w:szCs w:val="22"/>
        </w:rPr>
        <w:t>documents</w:t>
      </w:r>
      <w:r w:rsidRPr="004E5C82">
        <w:rPr>
          <w:rFonts w:cs="Times New Roman"/>
          <w:i/>
          <w:spacing w:val="-4"/>
          <w:szCs w:val="22"/>
        </w:rPr>
        <w:t xml:space="preserve"> </w:t>
      </w:r>
      <w:r w:rsidRPr="004E5C82">
        <w:rPr>
          <w:rFonts w:cs="Times New Roman"/>
          <w:i/>
          <w:szCs w:val="22"/>
        </w:rPr>
        <w:t>submitted</w:t>
      </w:r>
      <w:r w:rsidRPr="004E5C82">
        <w:rPr>
          <w:rFonts w:cs="Times New Roman"/>
          <w:i/>
          <w:spacing w:val="-4"/>
          <w:szCs w:val="22"/>
        </w:rPr>
        <w:t xml:space="preserve"> </w:t>
      </w:r>
      <w:r w:rsidRPr="004E5C82">
        <w:rPr>
          <w:rFonts w:cs="Times New Roman"/>
          <w:i/>
          <w:szCs w:val="22"/>
        </w:rPr>
        <w:t>as</w:t>
      </w:r>
      <w:r w:rsidRPr="004E5C82">
        <w:rPr>
          <w:rFonts w:cs="Times New Roman"/>
          <w:i/>
          <w:spacing w:val="-4"/>
          <w:szCs w:val="22"/>
        </w:rPr>
        <w:t xml:space="preserve"> </w:t>
      </w:r>
      <w:r w:rsidRPr="004E5C82">
        <w:rPr>
          <w:rFonts w:cs="Times New Roman"/>
          <w:i/>
          <w:szCs w:val="22"/>
        </w:rPr>
        <w:t>part of</w:t>
      </w:r>
      <w:r w:rsidRPr="004E5C82">
        <w:rPr>
          <w:rFonts w:cs="Times New Roman"/>
          <w:i/>
          <w:spacing w:val="-3"/>
          <w:szCs w:val="22"/>
        </w:rPr>
        <w:t xml:space="preserve"> </w:t>
      </w:r>
      <w:r w:rsidRPr="004E5C82">
        <w:rPr>
          <w:rFonts w:cs="Times New Roman"/>
          <w:i/>
          <w:szCs w:val="22"/>
        </w:rPr>
        <w:t>the</w:t>
      </w:r>
      <w:r w:rsidRPr="004E5C82">
        <w:rPr>
          <w:rFonts w:cs="Times New Roman"/>
          <w:i/>
          <w:spacing w:val="-2"/>
          <w:szCs w:val="22"/>
        </w:rPr>
        <w:t xml:space="preserve"> </w:t>
      </w:r>
      <w:r w:rsidRPr="004E5C82">
        <w:rPr>
          <w:rFonts w:cs="Times New Roman"/>
          <w:i/>
          <w:szCs w:val="22"/>
        </w:rPr>
        <w:t>EOI are appropriately apostilled</w:t>
      </w:r>
      <w:r w:rsidR="00D77706" w:rsidRPr="00D77706">
        <w:rPr>
          <w:rFonts w:cs="Times New Roman"/>
          <w:i/>
          <w:szCs w:val="22"/>
        </w:rPr>
        <w:t>/</w:t>
      </w:r>
      <w:proofErr w:type="spellStart"/>
      <w:r w:rsidR="00D77706" w:rsidRPr="00D77706">
        <w:rPr>
          <w:rFonts w:cs="Times New Roman"/>
          <w:i/>
          <w:szCs w:val="22"/>
        </w:rPr>
        <w:t>consularised</w:t>
      </w:r>
      <w:proofErr w:type="spellEnd"/>
      <w:r w:rsidRPr="004E5C82">
        <w:rPr>
          <w:rFonts w:cs="Times New Roman"/>
          <w:i/>
          <w:szCs w:val="22"/>
        </w:rPr>
        <w:t>, and stamp duty is paid in India before submission to Resolution Professional.</w:t>
      </w:r>
    </w:p>
    <w:p w14:paraId="530176A6" w14:textId="77777777" w:rsidR="00883879" w:rsidRPr="004E5C82" w:rsidRDefault="00883879" w:rsidP="00883879">
      <w:pPr>
        <w:rPr>
          <w:rFonts w:cs="Times New Roman"/>
          <w:i/>
          <w:szCs w:val="22"/>
        </w:rPr>
      </w:pPr>
    </w:p>
    <w:p w14:paraId="549109D5" w14:textId="7786730C" w:rsidR="00883879" w:rsidRPr="004E5C82" w:rsidRDefault="00883879" w:rsidP="00883879">
      <w:pPr>
        <w:rPr>
          <w:rFonts w:cs="Times New Roman"/>
          <w:iCs/>
          <w:szCs w:val="22"/>
        </w:rPr>
      </w:pPr>
      <w:r w:rsidRPr="00883879">
        <w:rPr>
          <w:rFonts w:cs="Times New Roman"/>
          <w:i/>
          <w:iCs/>
          <w:szCs w:val="22"/>
        </w:rPr>
        <w:t xml:space="preserve">Each page of the </w:t>
      </w:r>
      <w:r w:rsidR="008C3021" w:rsidRPr="004E5C82">
        <w:rPr>
          <w:rFonts w:cs="Times New Roman"/>
          <w:i/>
          <w:iCs/>
          <w:szCs w:val="22"/>
        </w:rPr>
        <w:t>declaration cum undertaking</w:t>
      </w:r>
      <w:r w:rsidRPr="00883879">
        <w:rPr>
          <w:rFonts w:cs="Times New Roman"/>
          <w:i/>
          <w:iCs/>
          <w:szCs w:val="22"/>
        </w:rPr>
        <w:t xml:space="preserve"> is required to be signed by the prospective resolution applicant at the bottom</w:t>
      </w:r>
      <w:r w:rsidRPr="004E5C82">
        <w:rPr>
          <w:rFonts w:cs="Times New Roman"/>
          <w:i/>
          <w:iCs/>
          <w:szCs w:val="22"/>
        </w:rPr>
        <w:t xml:space="preserve"> </w:t>
      </w:r>
      <w:r w:rsidRPr="00883879">
        <w:rPr>
          <w:rFonts w:cs="Times New Roman"/>
          <w:i/>
          <w:iCs/>
          <w:szCs w:val="22"/>
        </w:rPr>
        <w:t xml:space="preserve">of the page and on the execution page, the </w:t>
      </w:r>
      <w:r w:rsidRPr="004E5C82">
        <w:rPr>
          <w:rFonts w:cs="Times New Roman"/>
          <w:i/>
          <w:iCs/>
          <w:szCs w:val="22"/>
        </w:rPr>
        <w:t>signatory</w:t>
      </w:r>
      <w:r w:rsidRPr="00883879">
        <w:rPr>
          <w:rFonts w:cs="Times New Roman"/>
          <w:i/>
          <w:iCs/>
          <w:szCs w:val="22"/>
        </w:rPr>
        <w:t xml:space="preserve"> must affix his/her full signature and additionally</w:t>
      </w:r>
      <w:r w:rsidRPr="004E5C82">
        <w:rPr>
          <w:rFonts w:cs="Times New Roman"/>
          <w:i/>
          <w:iCs/>
          <w:szCs w:val="22"/>
        </w:rPr>
        <w:t xml:space="preserve"> affix the rubber stamp seal of the PRA.</w:t>
      </w:r>
      <w:r w:rsidRPr="004E5C82">
        <w:rPr>
          <w:rFonts w:cs="Times New Roman"/>
          <w:i/>
          <w:iCs/>
          <w:kern w:val="0"/>
          <w:szCs w:val="22"/>
        </w:rPr>
        <w:t xml:space="preserve"> </w:t>
      </w:r>
      <w:r w:rsidRPr="004E5C82">
        <w:rPr>
          <w:rFonts w:cs="Times New Roman"/>
          <w:i/>
          <w:iCs/>
          <w:szCs w:val="22"/>
        </w:rPr>
        <w:t>Kindly fill in the requisite details in each of the items where information is left blank or has been sought</w:t>
      </w:r>
      <w:r w:rsidRPr="004E5C82">
        <w:rPr>
          <w:rFonts w:cs="Times New Roman"/>
          <w:iCs/>
          <w:szCs w:val="22"/>
        </w:rPr>
        <w:t>]</w:t>
      </w:r>
    </w:p>
    <w:p w14:paraId="6F353BC4" w14:textId="77777777" w:rsidR="00883879" w:rsidRPr="004E5C82" w:rsidRDefault="00883879" w:rsidP="00883879">
      <w:pPr>
        <w:rPr>
          <w:rFonts w:cs="Times New Roman"/>
          <w:iCs/>
          <w:szCs w:val="22"/>
        </w:rPr>
      </w:pPr>
    </w:p>
    <w:p w14:paraId="0C07D6A5" w14:textId="77777777" w:rsidR="00883879" w:rsidRPr="00883879" w:rsidRDefault="00883879" w:rsidP="00883879">
      <w:pPr>
        <w:rPr>
          <w:rFonts w:cs="Times New Roman"/>
          <w:b/>
          <w:bCs/>
          <w:szCs w:val="22"/>
          <w:lang w:val="en-US"/>
        </w:rPr>
      </w:pPr>
      <w:r w:rsidRPr="00883879">
        <w:rPr>
          <w:rFonts w:cs="Times New Roman"/>
          <w:b/>
          <w:bCs/>
          <w:szCs w:val="22"/>
          <w:lang w:val="en-US"/>
        </w:rPr>
        <w:t>In the matter of Corporate Insolvency Resolution Process of Jaiprakash Associates Limited (“JAL”) under the provisions of the Insolvency and Bankruptcy Code, 2016 (“Code”)</w:t>
      </w:r>
    </w:p>
    <w:p w14:paraId="23C2427F" w14:textId="77777777" w:rsidR="00883879" w:rsidRPr="00883879" w:rsidRDefault="00883879" w:rsidP="00883879">
      <w:pPr>
        <w:rPr>
          <w:rFonts w:cs="Times New Roman"/>
          <w:b/>
          <w:bCs/>
          <w:szCs w:val="22"/>
          <w:lang w:val="en-US"/>
        </w:rPr>
      </w:pPr>
    </w:p>
    <w:p w14:paraId="6E7DD1B5" w14:textId="2D80BAB0" w:rsidR="00883879" w:rsidRPr="00883879" w:rsidRDefault="00883879" w:rsidP="00883879">
      <w:pPr>
        <w:rPr>
          <w:rFonts w:cs="Times New Roman"/>
          <w:szCs w:val="22"/>
          <w:lang w:val="en-US"/>
        </w:rPr>
      </w:pPr>
      <w:r w:rsidRPr="00883879">
        <w:rPr>
          <w:rFonts w:cs="Times New Roman"/>
          <w:szCs w:val="22"/>
          <w:lang w:val="en-US"/>
        </w:rPr>
        <w:t>I, [Name of Signatory], son of / daughter of [Name of Signatory’s father] aged [Age of Signatory] resident of [Address of Signatory], the authorized signatory, on behalf of [insert name and description of the PRA] (“</w:t>
      </w:r>
      <w:r w:rsidRPr="00883879">
        <w:rPr>
          <w:rFonts w:cs="Times New Roman"/>
          <w:b/>
          <w:szCs w:val="22"/>
          <w:lang w:val="en-US"/>
        </w:rPr>
        <w:t>Applicant</w:t>
      </w:r>
      <w:r w:rsidRPr="00883879">
        <w:rPr>
          <w:rFonts w:cs="Times New Roman"/>
          <w:szCs w:val="22"/>
          <w:lang w:val="en-US"/>
        </w:rPr>
        <w:t xml:space="preserve">”), duly authorized by the Applicant in terms of the board resolution dated [insert], which continues to be valid and subsisting as on the date of this </w:t>
      </w:r>
      <w:r w:rsidR="008F012D" w:rsidRPr="004E5C82">
        <w:rPr>
          <w:rFonts w:cs="Times New Roman"/>
          <w:szCs w:val="22"/>
          <w:lang w:val="en-US"/>
        </w:rPr>
        <w:t>declaration cum undertaking</w:t>
      </w:r>
      <w:r w:rsidRPr="00883879">
        <w:rPr>
          <w:rFonts w:cs="Times New Roman"/>
          <w:szCs w:val="22"/>
          <w:lang w:val="en-US"/>
        </w:rPr>
        <w:t>, do hereby solemnly affirm, state and declare as under:</w:t>
      </w:r>
    </w:p>
    <w:p w14:paraId="6BE30935" w14:textId="77777777" w:rsidR="00883879" w:rsidRPr="00883879" w:rsidRDefault="00883879" w:rsidP="00883879">
      <w:pPr>
        <w:rPr>
          <w:rFonts w:cs="Times New Roman"/>
          <w:szCs w:val="22"/>
          <w:lang w:val="en-US"/>
        </w:rPr>
      </w:pPr>
    </w:p>
    <w:p w14:paraId="7FE52B37" w14:textId="77777777" w:rsidR="00883879" w:rsidRPr="00883879" w:rsidRDefault="00883879" w:rsidP="00A50E91">
      <w:pPr>
        <w:numPr>
          <w:ilvl w:val="0"/>
          <w:numId w:val="9"/>
        </w:numPr>
        <w:rPr>
          <w:rFonts w:cs="Times New Roman"/>
          <w:szCs w:val="22"/>
          <w:lang w:val="en-US"/>
        </w:rPr>
      </w:pPr>
      <w:r w:rsidRPr="00883879">
        <w:rPr>
          <w:rFonts w:cs="Times New Roman"/>
          <w:szCs w:val="22"/>
          <w:lang w:val="en-US"/>
        </w:rPr>
        <w:t>That the Applicant meets the eligibility criteria specified by the committee of creditors of JAL under clause (h) of sub-section (2) of section 25 of the Code and has provided relevant records in evidence of meeting such criteria.</w:t>
      </w:r>
    </w:p>
    <w:p w14:paraId="15B7CBA7" w14:textId="77777777" w:rsidR="00883879" w:rsidRPr="00883879" w:rsidRDefault="00883879" w:rsidP="00883879">
      <w:pPr>
        <w:rPr>
          <w:rFonts w:cs="Times New Roman"/>
          <w:szCs w:val="22"/>
          <w:lang w:val="en-US"/>
        </w:rPr>
      </w:pPr>
    </w:p>
    <w:p w14:paraId="470C8415" w14:textId="77777777" w:rsidR="00883879" w:rsidRPr="00883879" w:rsidRDefault="00883879" w:rsidP="00A50E91">
      <w:pPr>
        <w:numPr>
          <w:ilvl w:val="0"/>
          <w:numId w:val="9"/>
        </w:numPr>
        <w:rPr>
          <w:rFonts w:cs="Times New Roman"/>
          <w:szCs w:val="22"/>
          <w:lang w:val="en-US"/>
        </w:rPr>
      </w:pPr>
      <w:r w:rsidRPr="00883879">
        <w:rPr>
          <w:rFonts w:cs="Times New Roman"/>
          <w:szCs w:val="22"/>
          <w:lang w:val="en-US"/>
        </w:rPr>
        <w:t>That the Applicant does not suffer from any ineligibility under Section 29A of the Code to the extent applicable to the Applicant and has provided relevant information and records to enable an assessment of the same.</w:t>
      </w:r>
    </w:p>
    <w:p w14:paraId="4633FF3B" w14:textId="77777777" w:rsidR="00883879" w:rsidRPr="00883879" w:rsidRDefault="00883879" w:rsidP="00883879">
      <w:pPr>
        <w:rPr>
          <w:rFonts w:cs="Times New Roman"/>
          <w:szCs w:val="22"/>
          <w:lang w:val="en-US"/>
        </w:rPr>
      </w:pPr>
    </w:p>
    <w:p w14:paraId="53D35FF6" w14:textId="77777777" w:rsidR="00883879" w:rsidRPr="00883879" w:rsidRDefault="00883879" w:rsidP="00A50E91">
      <w:pPr>
        <w:numPr>
          <w:ilvl w:val="0"/>
          <w:numId w:val="9"/>
        </w:numPr>
        <w:rPr>
          <w:rFonts w:cs="Times New Roman"/>
          <w:szCs w:val="22"/>
          <w:lang w:val="en-US"/>
        </w:rPr>
      </w:pPr>
      <w:r w:rsidRPr="00883879">
        <w:rPr>
          <w:rFonts w:cs="Times New Roman"/>
          <w:szCs w:val="22"/>
          <w:lang w:val="en-US"/>
        </w:rPr>
        <w:t>That the Applicant shall intimate the resolution professional of JAL forthwith if it becomes ineligible at any time during the corporate insolvency resolution process of JAL.</w:t>
      </w:r>
    </w:p>
    <w:p w14:paraId="6F153EED" w14:textId="77777777" w:rsidR="00883879" w:rsidRPr="00883879" w:rsidRDefault="00883879" w:rsidP="00883879">
      <w:pPr>
        <w:rPr>
          <w:rFonts w:cs="Times New Roman"/>
          <w:szCs w:val="22"/>
          <w:lang w:val="en-US"/>
        </w:rPr>
      </w:pPr>
    </w:p>
    <w:p w14:paraId="1D1BECC8" w14:textId="77777777" w:rsidR="00883879" w:rsidRPr="00883879" w:rsidRDefault="00883879" w:rsidP="00A50E91">
      <w:pPr>
        <w:numPr>
          <w:ilvl w:val="0"/>
          <w:numId w:val="9"/>
        </w:numPr>
        <w:rPr>
          <w:rFonts w:cs="Times New Roman"/>
          <w:szCs w:val="22"/>
          <w:lang w:val="en-US"/>
        </w:rPr>
      </w:pPr>
      <w:r w:rsidRPr="00883879">
        <w:rPr>
          <w:rFonts w:cs="Times New Roman"/>
          <w:szCs w:val="22"/>
          <w:lang w:val="en-US"/>
        </w:rPr>
        <w:t>That every information and records provided in expression of interest submitted by the Applicant is true and correct and discovery of any false information or record at any time will render the Applicant ineligible to submit resolution plan and shall make the Applicant liable for forfeiture of the refundable deposit in terms of the detailed invitation for expression of interest and shall also attract penal action under the Code against the Applicant.</w:t>
      </w:r>
    </w:p>
    <w:p w14:paraId="535770AC" w14:textId="77777777" w:rsidR="00883879" w:rsidRPr="00883879" w:rsidRDefault="00883879" w:rsidP="00883879">
      <w:pPr>
        <w:rPr>
          <w:rFonts w:cs="Times New Roman"/>
          <w:szCs w:val="22"/>
          <w:lang w:val="en-US"/>
        </w:rPr>
      </w:pPr>
    </w:p>
    <w:p w14:paraId="5C8A6347" w14:textId="0A8F69A5" w:rsidR="00883879" w:rsidRPr="00883879" w:rsidRDefault="00883879" w:rsidP="00A50E91">
      <w:pPr>
        <w:numPr>
          <w:ilvl w:val="0"/>
          <w:numId w:val="9"/>
        </w:numPr>
        <w:rPr>
          <w:rFonts w:cs="Times New Roman"/>
          <w:szCs w:val="22"/>
          <w:lang w:val="en-US"/>
        </w:rPr>
      </w:pPr>
      <w:r w:rsidRPr="00883879">
        <w:rPr>
          <w:rFonts w:cs="Times New Roman"/>
          <w:szCs w:val="22"/>
          <w:lang w:val="en-US"/>
        </w:rPr>
        <w:t xml:space="preserve">This </w:t>
      </w:r>
      <w:r w:rsidR="008C3021" w:rsidRPr="004E5C82">
        <w:rPr>
          <w:rFonts w:cs="Times New Roman"/>
          <w:szCs w:val="22"/>
          <w:lang w:val="en-US"/>
        </w:rPr>
        <w:t>declaration cum undertaking</w:t>
      </w:r>
      <w:r w:rsidRPr="00883879">
        <w:rPr>
          <w:rFonts w:cs="Times New Roman"/>
          <w:szCs w:val="22"/>
          <w:lang w:val="en-US"/>
        </w:rPr>
        <w:t xml:space="preserve"> forms an integral part of the expression of interest and any breach hereof would be considered as a breach of the invitation for the expression of interest and entitle the committee of creditors of JAL to forfeit the refundable deposit in terms thereof.</w:t>
      </w:r>
    </w:p>
    <w:p w14:paraId="440F911B" w14:textId="77777777" w:rsidR="00883879" w:rsidRPr="00883879" w:rsidRDefault="00883879" w:rsidP="00883879">
      <w:pPr>
        <w:rPr>
          <w:rFonts w:cs="Times New Roman"/>
          <w:szCs w:val="22"/>
          <w:lang w:val="en-US"/>
        </w:rPr>
      </w:pPr>
    </w:p>
    <w:p w14:paraId="7D86A5AE" w14:textId="5FA0110A" w:rsidR="00883879" w:rsidRPr="003772CE" w:rsidRDefault="00883879" w:rsidP="00883879">
      <w:pPr>
        <w:rPr>
          <w:rFonts w:cs="Times New Roman"/>
          <w:bCs/>
          <w:szCs w:val="22"/>
          <w:lang w:val="en-US"/>
        </w:rPr>
      </w:pPr>
      <w:r w:rsidRPr="003772CE">
        <w:rPr>
          <w:rFonts w:cs="Times New Roman"/>
          <w:b/>
          <w:bCs/>
          <w:szCs w:val="22"/>
          <w:lang w:val="en-US"/>
        </w:rPr>
        <w:t>IN WITNESS WHEREOF</w:t>
      </w:r>
      <w:r w:rsidRPr="003772CE">
        <w:rPr>
          <w:rFonts w:cs="Times New Roman"/>
          <w:bCs/>
          <w:szCs w:val="22"/>
          <w:lang w:val="en-US"/>
        </w:rPr>
        <w:t>, the Applicant hereto has caused their duly authorized representatives to set their hands the day and year first above written.</w:t>
      </w:r>
    </w:p>
    <w:p w14:paraId="318F01CB" w14:textId="77777777" w:rsidR="00883879" w:rsidRPr="003772CE" w:rsidRDefault="00883879" w:rsidP="00883879">
      <w:pPr>
        <w:rPr>
          <w:rFonts w:cs="Times New Roman"/>
          <w:bCs/>
          <w:szCs w:val="22"/>
          <w:lang w:val="en-US"/>
        </w:rPr>
      </w:pPr>
    </w:p>
    <w:p w14:paraId="56448CB4" w14:textId="77777777" w:rsidR="00883879" w:rsidRPr="003772CE" w:rsidRDefault="00883879" w:rsidP="00883879">
      <w:pPr>
        <w:rPr>
          <w:rFonts w:cs="Times New Roman"/>
          <w:bCs/>
          <w:szCs w:val="22"/>
          <w:lang w:val="en-US"/>
        </w:rPr>
      </w:pPr>
    </w:p>
    <w:p w14:paraId="315A2A93" w14:textId="77777777" w:rsidR="00883879" w:rsidRPr="003772CE" w:rsidRDefault="00883879" w:rsidP="00883879">
      <w:pPr>
        <w:rPr>
          <w:rFonts w:cs="Times New Roman"/>
          <w:bCs/>
          <w:szCs w:val="22"/>
          <w:lang w:val="en-US"/>
        </w:rPr>
      </w:pPr>
      <w:r w:rsidRPr="003772CE">
        <w:rPr>
          <w:rFonts w:cs="Times New Roman"/>
          <w:bCs/>
          <w:szCs w:val="22"/>
          <w:lang w:val="en-US"/>
        </w:rPr>
        <w:t>Signed by</w:t>
      </w:r>
    </w:p>
    <w:p w14:paraId="6B201D52" w14:textId="77777777" w:rsidR="00883879" w:rsidRPr="003772CE" w:rsidRDefault="00883879" w:rsidP="00883879">
      <w:pPr>
        <w:rPr>
          <w:rFonts w:cs="Times New Roman"/>
          <w:bCs/>
          <w:szCs w:val="22"/>
          <w:lang w:val="en-US"/>
        </w:rPr>
      </w:pPr>
      <w:r w:rsidRPr="003772CE">
        <w:rPr>
          <w:rFonts w:cs="Times New Roman"/>
          <w:bCs/>
          <w:szCs w:val="22"/>
          <w:lang w:val="en-US"/>
        </w:rPr>
        <w:t>for and on behalf of</w:t>
      </w:r>
    </w:p>
    <w:p w14:paraId="4A11BD69" w14:textId="1ABAA947" w:rsidR="00883879" w:rsidRPr="003772CE" w:rsidRDefault="00883879" w:rsidP="00883879">
      <w:pPr>
        <w:rPr>
          <w:rFonts w:cs="Times New Roman"/>
          <w:bCs/>
          <w:szCs w:val="22"/>
          <w:lang w:val="en-US"/>
        </w:rPr>
      </w:pPr>
      <w:r w:rsidRPr="003772CE">
        <w:rPr>
          <w:rFonts w:cs="Times New Roman"/>
          <w:bCs/>
          <w:szCs w:val="22"/>
          <w:lang w:val="en-US"/>
        </w:rPr>
        <w:t>the Applicant</w:t>
      </w:r>
    </w:p>
    <w:p w14:paraId="259C5145" w14:textId="77777777" w:rsidR="00883879" w:rsidRPr="004E5C82" w:rsidRDefault="00883879" w:rsidP="00883879">
      <w:pPr>
        <w:rPr>
          <w:rFonts w:cs="Times New Roman"/>
          <w:b/>
          <w:bCs/>
          <w:szCs w:val="22"/>
          <w:lang w:val="en-US"/>
        </w:rPr>
      </w:pPr>
    </w:p>
    <w:p w14:paraId="78E67BA9" w14:textId="77777777" w:rsidR="00883879" w:rsidRPr="003772CE" w:rsidRDefault="00883879" w:rsidP="00883879">
      <w:pPr>
        <w:rPr>
          <w:rFonts w:cs="Times New Roman"/>
          <w:b/>
          <w:bCs/>
          <w:szCs w:val="22"/>
          <w:lang w:val="en-US"/>
        </w:rPr>
      </w:pPr>
      <w:r w:rsidRPr="003772CE">
        <w:rPr>
          <w:rFonts w:cs="Times New Roman"/>
          <w:b/>
          <w:bCs/>
          <w:szCs w:val="22"/>
          <w:lang w:val="en-US"/>
        </w:rPr>
        <w:t>Name:</w:t>
      </w:r>
    </w:p>
    <w:p w14:paraId="3D22FA0E" w14:textId="77777777" w:rsidR="00883879" w:rsidRPr="004E5C82" w:rsidRDefault="00883879" w:rsidP="00883879">
      <w:pPr>
        <w:rPr>
          <w:rFonts w:cs="Times New Roman"/>
          <w:bCs/>
          <w:szCs w:val="22"/>
        </w:rPr>
      </w:pPr>
      <w:r w:rsidRPr="004E5C82">
        <w:rPr>
          <w:rFonts w:cs="Times New Roman"/>
          <w:b/>
          <w:bCs/>
          <w:szCs w:val="22"/>
          <w:lang w:val="en-US"/>
        </w:rPr>
        <w:t>Designation:</w:t>
      </w:r>
    </w:p>
    <w:p w14:paraId="68263685" w14:textId="77777777" w:rsidR="00CA65CC" w:rsidRPr="004E5C82" w:rsidRDefault="00CA65CC" w:rsidP="00631314">
      <w:pPr>
        <w:rPr>
          <w:rFonts w:cs="Times New Roman"/>
          <w:szCs w:val="22"/>
        </w:rPr>
        <w:sectPr w:rsidR="00CA65CC" w:rsidRPr="004E5C82">
          <w:pgSz w:w="11906" w:h="16838"/>
          <w:pgMar w:top="1440" w:right="1440" w:bottom="1440" w:left="1440" w:header="708" w:footer="708" w:gutter="0"/>
          <w:cols w:space="708"/>
          <w:docGrid w:linePitch="360"/>
        </w:sectPr>
      </w:pPr>
    </w:p>
    <w:p w14:paraId="5CEF6C9A" w14:textId="01772003" w:rsidR="00CA65CC" w:rsidRPr="004E5C82" w:rsidRDefault="00CA65CC" w:rsidP="00631314">
      <w:pPr>
        <w:pStyle w:val="Heading1"/>
        <w:rPr>
          <w:rFonts w:cs="Times New Roman"/>
          <w:szCs w:val="22"/>
        </w:rPr>
      </w:pPr>
      <w:bookmarkStart w:id="8" w:name="_Toc189645696"/>
      <w:r w:rsidRPr="004E5C82">
        <w:rPr>
          <w:rFonts w:cs="Times New Roman"/>
          <w:szCs w:val="22"/>
        </w:rPr>
        <w:lastRenderedPageBreak/>
        <w:t>ANNEXURE H: FORMAT OF REFUNDABLE DEPOSIT (IN CASE OF A BANK GUARANTEE)</w:t>
      </w:r>
      <w:bookmarkEnd w:id="8"/>
    </w:p>
    <w:p w14:paraId="1E3C8598" w14:textId="77777777" w:rsidR="00F21713" w:rsidRPr="004E5C82" w:rsidRDefault="00F21713" w:rsidP="00631314">
      <w:pPr>
        <w:rPr>
          <w:rFonts w:cs="Times New Roman"/>
          <w:szCs w:val="22"/>
        </w:rPr>
      </w:pPr>
    </w:p>
    <w:p w14:paraId="621E7FF9" w14:textId="77777777" w:rsidR="004E5C82" w:rsidRPr="004E5C82" w:rsidRDefault="004E5C82" w:rsidP="004E5C82">
      <w:pPr>
        <w:rPr>
          <w:rFonts w:cs="Times New Roman"/>
          <w:i/>
          <w:szCs w:val="22"/>
          <w:lang w:val="en-US"/>
        </w:rPr>
      </w:pPr>
    </w:p>
    <w:p w14:paraId="595ACDCA" w14:textId="1B5D3748" w:rsidR="004E5C82" w:rsidRPr="004E5C82" w:rsidRDefault="004E5C82" w:rsidP="004E5C82">
      <w:pPr>
        <w:rPr>
          <w:rFonts w:cs="Times New Roman"/>
          <w:i/>
          <w:szCs w:val="22"/>
          <w:lang w:val="en-US"/>
        </w:rPr>
      </w:pPr>
      <w:r w:rsidRPr="004E5C82">
        <w:rPr>
          <w:rFonts w:cs="Times New Roman"/>
          <w:i/>
          <w:szCs w:val="22"/>
          <w:lang w:val="en-US"/>
        </w:rPr>
        <w:t>(To be executed on non-judicial stamp paper of appropriate stamp duty value relevant to the place of execution, which should be in the name of the guarantor bank)</w:t>
      </w:r>
    </w:p>
    <w:p w14:paraId="0B95A2DD" w14:textId="77777777" w:rsidR="004E5C82" w:rsidRPr="004E5C82" w:rsidRDefault="004E5C82" w:rsidP="004E5C82">
      <w:pPr>
        <w:rPr>
          <w:rFonts w:cs="Times New Roman"/>
          <w:i/>
          <w:szCs w:val="22"/>
          <w:lang w:val="en-US"/>
        </w:rPr>
      </w:pPr>
    </w:p>
    <w:p w14:paraId="0695C205" w14:textId="77777777" w:rsidR="004E5C82" w:rsidRPr="004E5C82" w:rsidRDefault="004E5C82" w:rsidP="004E5C82">
      <w:pPr>
        <w:rPr>
          <w:rFonts w:cs="Times New Roman"/>
          <w:b/>
          <w:szCs w:val="22"/>
          <w:lang w:val="en-US"/>
        </w:rPr>
      </w:pPr>
      <w:r w:rsidRPr="004E5C82">
        <w:rPr>
          <w:rFonts w:cs="Times New Roman"/>
          <w:b/>
          <w:szCs w:val="22"/>
          <w:lang w:val="en-US"/>
        </w:rPr>
        <w:t>To</w:t>
      </w:r>
    </w:p>
    <w:p w14:paraId="3A40E31A" w14:textId="77777777" w:rsidR="004E5C82" w:rsidRPr="004E5C82" w:rsidRDefault="004E5C82" w:rsidP="004E5C82">
      <w:pPr>
        <w:rPr>
          <w:rFonts w:cs="Times New Roman"/>
          <w:b/>
          <w:szCs w:val="22"/>
          <w:lang w:val="en-US"/>
        </w:rPr>
      </w:pPr>
      <w:r w:rsidRPr="004E5C82">
        <w:rPr>
          <w:rFonts w:cs="Times New Roman"/>
          <w:b/>
          <w:szCs w:val="22"/>
          <w:lang w:val="en-US"/>
        </w:rPr>
        <w:t>Mr. Bhuvan Madan Resolution Professional</w:t>
      </w:r>
    </w:p>
    <w:p w14:paraId="66553981" w14:textId="77777777" w:rsidR="004E5C82" w:rsidRPr="004E5C82" w:rsidRDefault="004E5C82" w:rsidP="004E5C82">
      <w:pPr>
        <w:rPr>
          <w:rFonts w:cs="Times New Roman"/>
          <w:b/>
          <w:szCs w:val="22"/>
          <w:lang w:val="en-US"/>
        </w:rPr>
      </w:pPr>
      <w:r w:rsidRPr="004E5C82">
        <w:rPr>
          <w:rFonts w:cs="Times New Roman"/>
          <w:b/>
          <w:szCs w:val="22"/>
          <w:lang w:val="en-US"/>
        </w:rPr>
        <w:t>Jaiprakash Associates Limited</w:t>
      </w:r>
    </w:p>
    <w:p w14:paraId="6E8BFAA1" w14:textId="77777777" w:rsidR="004E5C82" w:rsidRPr="004E5C82" w:rsidRDefault="004E5C82" w:rsidP="004E5C82">
      <w:pPr>
        <w:rPr>
          <w:rFonts w:cs="Times New Roman"/>
          <w:b/>
          <w:szCs w:val="22"/>
          <w:lang w:val="en-US"/>
        </w:rPr>
      </w:pPr>
      <w:r w:rsidRPr="004E5C82">
        <w:rPr>
          <w:rFonts w:cs="Times New Roman"/>
          <w:b/>
          <w:szCs w:val="22"/>
          <w:lang w:val="en-US"/>
        </w:rPr>
        <w:t xml:space="preserve">E-mail ID for correspondence: </w:t>
      </w:r>
      <w:hyperlink r:id="rId11">
        <w:r w:rsidRPr="004E5C82">
          <w:rPr>
            <w:rStyle w:val="Hyperlink"/>
            <w:rFonts w:cs="Times New Roman"/>
            <w:b/>
            <w:szCs w:val="22"/>
            <w:lang w:val="en-US"/>
          </w:rPr>
          <w:t>cirpjal@gmail.com</w:t>
        </w:r>
      </w:hyperlink>
    </w:p>
    <w:p w14:paraId="0B1ADA7E" w14:textId="77777777" w:rsidR="004E5C82" w:rsidRPr="004E5C82" w:rsidRDefault="004E5C82" w:rsidP="004E5C82">
      <w:pPr>
        <w:rPr>
          <w:rFonts w:cs="Times New Roman"/>
          <w:b/>
          <w:szCs w:val="22"/>
          <w:lang w:val="en-US"/>
        </w:rPr>
      </w:pPr>
    </w:p>
    <w:p w14:paraId="203CCBBF" w14:textId="77777777" w:rsidR="004E5C82" w:rsidRPr="004E5C82" w:rsidRDefault="004E5C82" w:rsidP="004E5C82">
      <w:pPr>
        <w:rPr>
          <w:rFonts w:cs="Times New Roman"/>
          <w:b/>
          <w:szCs w:val="22"/>
          <w:lang w:val="en-US"/>
        </w:rPr>
      </w:pPr>
    </w:p>
    <w:p w14:paraId="57612C29" w14:textId="77777777" w:rsidR="004E5C82" w:rsidRPr="004E5C82" w:rsidRDefault="004E5C82" w:rsidP="004E5C82">
      <w:pPr>
        <w:rPr>
          <w:rFonts w:cs="Times New Roman"/>
          <w:szCs w:val="22"/>
          <w:lang w:val="en-US"/>
        </w:rPr>
      </w:pPr>
      <w:r w:rsidRPr="004E5C82">
        <w:rPr>
          <w:rFonts w:cs="Times New Roman"/>
          <w:b/>
          <w:szCs w:val="22"/>
          <w:lang w:val="en-US"/>
        </w:rPr>
        <w:t>Issue Date</w:t>
      </w:r>
      <w:r w:rsidRPr="004E5C82">
        <w:rPr>
          <w:rFonts w:cs="Times New Roman"/>
          <w:szCs w:val="22"/>
          <w:lang w:val="en-US"/>
        </w:rPr>
        <w:t xml:space="preserve">: </w:t>
      </w:r>
      <w:r w:rsidRPr="004E5C82">
        <w:rPr>
          <w:rFonts w:cs="Times New Roman"/>
          <w:szCs w:val="22"/>
          <w:u w:val="single"/>
          <w:lang w:val="en-US"/>
        </w:rPr>
        <w:tab/>
      </w:r>
      <w:r w:rsidRPr="004E5C82">
        <w:rPr>
          <w:rFonts w:cs="Times New Roman"/>
          <w:szCs w:val="22"/>
          <w:lang w:val="en-US"/>
        </w:rPr>
        <w:t>[Date of actual issuance will come here].</w:t>
      </w:r>
    </w:p>
    <w:p w14:paraId="45E80F90" w14:textId="77777777" w:rsidR="004E5C82" w:rsidRPr="004E5C82" w:rsidRDefault="004E5C82" w:rsidP="004E5C82">
      <w:pPr>
        <w:rPr>
          <w:rFonts w:cs="Times New Roman"/>
          <w:szCs w:val="22"/>
          <w:lang w:val="en-US"/>
        </w:rPr>
      </w:pPr>
    </w:p>
    <w:p w14:paraId="72A9EC03" w14:textId="77777777" w:rsidR="004E5C82" w:rsidRPr="004E5C82" w:rsidRDefault="004E5C82" w:rsidP="004E5C82">
      <w:pPr>
        <w:rPr>
          <w:rFonts w:cs="Times New Roman"/>
          <w:szCs w:val="22"/>
          <w:lang w:val="en-US"/>
        </w:rPr>
      </w:pPr>
      <w:r w:rsidRPr="004E5C82">
        <w:rPr>
          <w:rFonts w:cs="Times New Roman"/>
          <w:b/>
          <w:szCs w:val="22"/>
          <w:lang w:val="en-US"/>
        </w:rPr>
        <w:t>Guarantee Type</w:t>
      </w:r>
      <w:r w:rsidRPr="004E5C82">
        <w:rPr>
          <w:rFonts w:cs="Times New Roman"/>
          <w:szCs w:val="22"/>
          <w:lang w:val="en-US"/>
        </w:rPr>
        <w:t>: Bank Guarantee</w:t>
      </w:r>
    </w:p>
    <w:p w14:paraId="7BD03416" w14:textId="77777777" w:rsidR="004E5C82" w:rsidRPr="004E5C82" w:rsidRDefault="004E5C82" w:rsidP="004E5C82">
      <w:pPr>
        <w:rPr>
          <w:rFonts w:cs="Times New Roman"/>
          <w:szCs w:val="22"/>
          <w:lang w:val="en-US"/>
        </w:rPr>
      </w:pPr>
    </w:p>
    <w:p w14:paraId="7D6B19B6" w14:textId="77777777" w:rsidR="004E5C82" w:rsidRPr="004E5C82" w:rsidRDefault="004E5C82" w:rsidP="004E5C82">
      <w:pPr>
        <w:rPr>
          <w:rFonts w:cs="Times New Roman"/>
          <w:b/>
          <w:szCs w:val="22"/>
          <w:lang w:val="en-US"/>
        </w:rPr>
      </w:pPr>
      <w:r w:rsidRPr="004E5C82">
        <w:rPr>
          <w:rFonts w:cs="Times New Roman"/>
          <w:b/>
          <w:szCs w:val="22"/>
          <w:lang w:val="en-US"/>
        </w:rPr>
        <w:t xml:space="preserve">Guarantor Bank: </w:t>
      </w:r>
      <w:r w:rsidRPr="004E5C82">
        <w:rPr>
          <w:rFonts w:cs="Times New Roman"/>
          <w:b/>
          <w:szCs w:val="22"/>
          <w:u w:val="single"/>
          <w:lang w:val="en-US"/>
        </w:rPr>
        <w:tab/>
      </w:r>
    </w:p>
    <w:p w14:paraId="10C666B6" w14:textId="77777777" w:rsidR="004E5C82" w:rsidRPr="004E5C82" w:rsidRDefault="004E5C82" w:rsidP="004E5C82">
      <w:pPr>
        <w:rPr>
          <w:rFonts w:cs="Times New Roman"/>
          <w:b/>
          <w:szCs w:val="22"/>
          <w:lang w:val="en-US"/>
        </w:rPr>
      </w:pPr>
    </w:p>
    <w:p w14:paraId="265F16E1" w14:textId="77777777" w:rsidR="004E5C82" w:rsidRPr="004E5C82" w:rsidRDefault="004E5C82" w:rsidP="004E5C82">
      <w:pPr>
        <w:rPr>
          <w:rFonts w:cs="Times New Roman"/>
          <w:b/>
          <w:szCs w:val="22"/>
          <w:lang w:val="en-US"/>
        </w:rPr>
      </w:pPr>
      <w:r w:rsidRPr="004E5C82">
        <w:rPr>
          <w:rFonts w:cs="Times New Roman"/>
          <w:b/>
          <w:szCs w:val="22"/>
          <w:lang w:val="en-US"/>
        </w:rPr>
        <w:t xml:space="preserve">Address: </w:t>
      </w:r>
      <w:r w:rsidRPr="004E5C82">
        <w:rPr>
          <w:rFonts w:cs="Times New Roman"/>
          <w:b/>
          <w:szCs w:val="22"/>
          <w:u w:val="single"/>
          <w:lang w:val="en-US"/>
        </w:rPr>
        <w:tab/>
      </w:r>
    </w:p>
    <w:p w14:paraId="28FD8983" w14:textId="77777777" w:rsidR="004E5C82" w:rsidRPr="004E5C82" w:rsidRDefault="004E5C82" w:rsidP="004E5C82">
      <w:pPr>
        <w:rPr>
          <w:rFonts w:cs="Times New Roman"/>
          <w:b/>
          <w:szCs w:val="22"/>
          <w:lang w:val="en-US"/>
        </w:rPr>
      </w:pPr>
    </w:p>
    <w:p w14:paraId="21911CEA" w14:textId="77777777" w:rsidR="004E5C82" w:rsidRPr="004E5C82" w:rsidRDefault="004E5C82" w:rsidP="004E5C82">
      <w:pPr>
        <w:rPr>
          <w:rFonts w:cs="Times New Roman"/>
          <w:b/>
          <w:szCs w:val="22"/>
          <w:lang w:val="en-US"/>
        </w:rPr>
      </w:pPr>
      <w:r w:rsidRPr="004E5C82">
        <w:rPr>
          <w:rFonts w:cs="Times New Roman"/>
          <w:b/>
          <w:szCs w:val="22"/>
          <w:lang w:val="en-US"/>
        </w:rPr>
        <w:t xml:space="preserve">E-mail: </w:t>
      </w:r>
      <w:r w:rsidRPr="004E5C82">
        <w:rPr>
          <w:rFonts w:cs="Times New Roman"/>
          <w:b/>
          <w:szCs w:val="22"/>
          <w:u w:val="single"/>
          <w:lang w:val="en-US"/>
        </w:rPr>
        <w:tab/>
      </w:r>
    </w:p>
    <w:p w14:paraId="570F0AEF" w14:textId="77777777" w:rsidR="004E5C82" w:rsidRPr="004E5C82" w:rsidRDefault="004E5C82" w:rsidP="004E5C82">
      <w:pPr>
        <w:rPr>
          <w:rFonts w:cs="Times New Roman"/>
          <w:b/>
          <w:szCs w:val="22"/>
          <w:lang w:val="en-US"/>
        </w:rPr>
      </w:pPr>
    </w:p>
    <w:p w14:paraId="77234910" w14:textId="77777777" w:rsidR="004E5C82" w:rsidRPr="004E5C82" w:rsidRDefault="004E5C82" w:rsidP="004E5C82">
      <w:pPr>
        <w:rPr>
          <w:rFonts w:cs="Times New Roman"/>
          <w:b/>
          <w:szCs w:val="22"/>
          <w:lang w:val="en-US"/>
        </w:rPr>
      </w:pPr>
      <w:r w:rsidRPr="004E5C82">
        <w:rPr>
          <w:rFonts w:cs="Times New Roman"/>
          <w:b/>
          <w:szCs w:val="22"/>
          <w:lang w:val="en-US"/>
        </w:rPr>
        <w:t xml:space="preserve">Applicant: </w:t>
      </w:r>
      <w:r w:rsidRPr="004E5C82">
        <w:rPr>
          <w:rFonts w:cs="Times New Roman"/>
          <w:b/>
          <w:szCs w:val="22"/>
          <w:u w:val="single"/>
          <w:lang w:val="en-US"/>
        </w:rPr>
        <w:tab/>
      </w:r>
    </w:p>
    <w:p w14:paraId="1FB6EDA4" w14:textId="77777777" w:rsidR="004E5C82" w:rsidRPr="004E5C82" w:rsidRDefault="004E5C82" w:rsidP="004E5C82">
      <w:pPr>
        <w:rPr>
          <w:rFonts w:cs="Times New Roman"/>
          <w:b/>
          <w:szCs w:val="22"/>
          <w:lang w:val="en-US"/>
        </w:rPr>
      </w:pPr>
    </w:p>
    <w:p w14:paraId="47C765C0" w14:textId="77777777" w:rsidR="004E5C82" w:rsidRPr="004E5C82" w:rsidRDefault="004E5C82" w:rsidP="004E5C82">
      <w:pPr>
        <w:rPr>
          <w:rFonts w:cs="Times New Roman"/>
          <w:szCs w:val="22"/>
          <w:lang w:val="en-US"/>
        </w:rPr>
      </w:pPr>
      <w:r w:rsidRPr="004E5C82">
        <w:rPr>
          <w:rFonts w:cs="Times New Roman"/>
          <w:b/>
          <w:szCs w:val="22"/>
          <w:lang w:val="en-US"/>
        </w:rPr>
        <w:t xml:space="preserve">Beneficiary: Jaiprakash Associates Limited </w:t>
      </w:r>
      <w:r w:rsidRPr="004E5C82">
        <w:rPr>
          <w:rFonts w:cs="Times New Roman"/>
          <w:szCs w:val="22"/>
          <w:lang w:val="en-US"/>
        </w:rPr>
        <w:t>(acting on behalf of the Committee of Creditors of Jaiprakash Associates Limited)</w:t>
      </w:r>
    </w:p>
    <w:p w14:paraId="479740EE" w14:textId="77777777" w:rsidR="004E5C82" w:rsidRPr="004E5C82" w:rsidRDefault="004E5C82" w:rsidP="004E5C82">
      <w:pPr>
        <w:rPr>
          <w:rFonts w:cs="Times New Roman"/>
          <w:szCs w:val="22"/>
          <w:lang w:val="en-US"/>
        </w:rPr>
      </w:pPr>
    </w:p>
    <w:p w14:paraId="1C906B1F" w14:textId="77777777" w:rsidR="004E5C82" w:rsidRPr="004E5C82" w:rsidRDefault="004E5C82" w:rsidP="004E5C82">
      <w:pPr>
        <w:rPr>
          <w:rFonts w:cs="Times New Roman"/>
          <w:b/>
          <w:bCs/>
          <w:szCs w:val="22"/>
          <w:lang w:val="en-US"/>
        </w:rPr>
      </w:pPr>
      <w:r w:rsidRPr="004E5C82">
        <w:rPr>
          <w:rFonts w:cs="Times New Roman"/>
          <w:b/>
          <w:bCs/>
          <w:szCs w:val="22"/>
          <w:lang w:val="en-US"/>
        </w:rPr>
        <w:t xml:space="preserve">Guarantee Amount and Currency: INR [●] </w:t>
      </w:r>
    </w:p>
    <w:p w14:paraId="64EBFF33" w14:textId="77777777" w:rsidR="004E5C82" w:rsidRPr="004E5C82" w:rsidRDefault="004E5C82" w:rsidP="004E5C82">
      <w:pPr>
        <w:rPr>
          <w:rFonts w:cs="Times New Roman"/>
          <w:b/>
          <w:bCs/>
          <w:szCs w:val="22"/>
          <w:lang w:val="en-US"/>
        </w:rPr>
      </w:pPr>
    </w:p>
    <w:p w14:paraId="10A2BD8F" w14:textId="6B6A37CF" w:rsidR="004E5C82" w:rsidRPr="004E5C82" w:rsidRDefault="004E5C82" w:rsidP="004E5C82">
      <w:pPr>
        <w:rPr>
          <w:rFonts w:cs="Times New Roman"/>
          <w:bCs/>
          <w:szCs w:val="22"/>
          <w:lang w:val="en-US"/>
        </w:rPr>
      </w:pPr>
      <w:r w:rsidRPr="004E5C82">
        <w:rPr>
          <w:rFonts w:cs="Times New Roman"/>
          <w:b/>
          <w:bCs/>
          <w:szCs w:val="22"/>
          <w:lang w:val="en-US"/>
        </w:rPr>
        <w:t xml:space="preserve">Expiry Date: </w:t>
      </w:r>
      <w:r w:rsidRPr="004E5C82">
        <w:rPr>
          <w:rFonts w:cs="Times New Roman"/>
          <w:bCs/>
          <w:szCs w:val="22"/>
          <w:lang w:val="en-US"/>
        </w:rPr>
        <w:t>[●] (“</w:t>
      </w:r>
      <w:r w:rsidRPr="004E5C82">
        <w:rPr>
          <w:rFonts w:cs="Times New Roman"/>
          <w:b/>
          <w:bCs/>
          <w:szCs w:val="22"/>
          <w:lang w:val="en-US"/>
        </w:rPr>
        <w:t>BG Validity Period</w:t>
      </w:r>
      <w:r w:rsidRPr="004E5C82">
        <w:rPr>
          <w:rFonts w:cs="Times New Roman"/>
          <w:bCs/>
          <w:szCs w:val="22"/>
          <w:lang w:val="en-US"/>
        </w:rPr>
        <w:t>”)</w:t>
      </w:r>
    </w:p>
    <w:p w14:paraId="40A3675B" w14:textId="77777777" w:rsidR="004E5C82" w:rsidRPr="004E5C82" w:rsidRDefault="004E5C82" w:rsidP="004E5C82">
      <w:pPr>
        <w:rPr>
          <w:rFonts w:cs="Times New Roman"/>
          <w:bCs/>
          <w:szCs w:val="22"/>
          <w:lang w:val="en-US"/>
        </w:rPr>
      </w:pPr>
    </w:p>
    <w:p w14:paraId="4E4EDB49" w14:textId="2955A380" w:rsidR="004E5C82" w:rsidRPr="004E5C82" w:rsidRDefault="004E5C82" w:rsidP="004E5C82">
      <w:pPr>
        <w:rPr>
          <w:rFonts w:cs="Times New Roman"/>
          <w:szCs w:val="22"/>
          <w:lang w:val="en-US"/>
        </w:rPr>
      </w:pPr>
      <w:r w:rsidRPr="004E5C82">
        <w:rPr>
          <w:rFonts w:cs="Times New Roman"/>
          <w:b/>
          <w:szCs w:val="22"/>
          <w:lang w:val="en-US"/>
        </w:rPr>
        <w:t xml:space="preserve">Claim Period: </w:t>
      </w:r>
      <w:r w:rsidRPr="004E5C82">
        <w:rPr>
          <w:rFonts w:cs="Times New Roman"/>
          <w:szCs w:val="22"/>
          <w:lang w:val="en-US"/>
        </w:rPr>
        <w:t>The Guarantor Bank agree that the guarantee herein contained shall remain in full force and effect and can be invoked till the period of 12 months after the BG Validity Period</w:t>
      </w:r>
      <w:r w:rsidR="003D01C4">
        <w:rPr>
          <w:rFonts w:cs="Times New Roman"/>
          <w:szCs w:val="22"/>
          <w:lang w:val="en-US"/>
        </w:rPr>
        <w:t xml:space="preserve"> (“</w:t>
      </w:r>
      <w:r w:rsidR="003D01C4" w:rsidRPr="003D01C4">
        <w:rPr>
          <w:rFonts w:cs="Times New Roman"/>
          <w:b/>
          <w:bCs/>
          <w:szCs w:val="22"/>
          <w:lang w:val="en-US"/>
        </w:rPr>
        <w:t>Claim Period</w:t>
      </w:r>
      <w:r w:rsidR="003D01C4">
        <w:rPr>
          <w:rFonts w:cs="Times New Roman"/>
          <w:szCs w:val="22"/>
          <w:lang w:val="en-US"/>
        </w:rPr>
        <w:t>”)</w:t>
      </w:r>
      <w:r w:rsidRPr="004E5C82">
        <w:rPr>
          <w:rFonts w:cs="Times New Roman"/>
          <w:szCs w:val="22"/>
          <w:lang w:val="en-US"/>
        </w:rPr>
        <w:t>.</w:t>
      </w:r>
    </w:p>
    <w:p w14:paraId="423F4C2C" w14:textId="77777777" w:rsidR="004E5C82" w:rsidRPr="004E5C82" w:rsidRDefault="004E5C82" w:rsidP="004E5C82">
      <w:pPr>
        <w:rPr>
          <w:rFonts w:cs="Times New Roman"/>
          <w:szCs w:val="22"/>
          <w:lang w:val="en-US"/>
        </w:rPr>
      </w:pPr>
    </w:p>
    <w:p w14:paraId="115A06DC" w14:textId="77777777" w:rsidR="004E5C82" w:rsidRPr="004E5C82" w:rsidRDefault="004E5C82" w:rsidP="004E5C82">
      <w:pPr>
        <w:rPr>
          <w:rFonts w:cs="Times New Roman"/>
          <w:szCs w:val="22"/>
          <w:lang w:val="en-US"/>
        </w:rPr>
      </w:pPr>
      <w:r w:rsidRPr="004E5C82">
        <w:rPr>
          <w:rFonts w:cs="Times New Roman"/>
          <w:b/>
          <w:szCs w:val="22"/>
          <w:lang w:val="en-US"/>
        </w:rPr>
        <w:t xml:space="preserve">Demand: </w:t>
      </w:r>
      <w:r w:rsidRPr="004E5C82">
        <w:rPr>
          <w:rFonts w:cs="Times New Roman"/>
          <w:szCs w:val="22"/>
          <w:lang w:val="en-US"/>
        </w:rPr>
        <w:t>Any demand under this Guarantee can be made by the Beneficiary.</w:t>
      </w:r>
    </w:p>
    <w:p w14:paraId="45C5D55A" w14:textId="77777777" w:rsidR="004E5C82" w:rsidRPr="004E5C82" w:rsidRDefault="004E5C82" w:rsidP="004E5C82">
      <w:pPr>
        <w:rPr>
          <w:rFonts w:cs="Times New Roman"/>
          <w:szCs w:val="22"/>
          <w:lang w:val="en-US"/>
        </w:rPr>
      </w:pPr>
    </w:p>
    <w:p w14:paraId="5196B6B6" w14:textId="07DFE320" w:rsidR="004E5C82" w:rsidRPr="004E5C82" w:rsidRDefault="004E5C82" w:rsidP="00A50E91">
      <w:pPr>
        <w:numPr>
          <w:ilvl w:val="0"/>
          <w:numId w:val="12"/>
        </w:numPr>
        <w:rPr>
          <w:rFonts w:cs="Times New Roman"/>
          <w:szCs w:val="22"/>
          <w:lang w:val="en-US"/>
        </w:rPr>
      </w:pPr>
      <w:r w:rsidRPr="004E5C82">
        <w:rPr>
          <w:rFonts w:cs="Times New Roman"/>
          <w:szCs w:val="22"/>
          <w:lang w:val="en-US"/>
        </w:rPr>
        <w:t>In consideration of [</w:t>
      </w:r>
      <w:r w:rsidRPr="004E5C82">
        <w:rPr>
          <w:rFonts w:cs="Times New Roman"/>
          <w:i/>
          <w:szCs w:val="22"/>
          <w:lang w:val="en-US"/>
        </w:rPr>
        <w:t>Insert name of the Prospective Resolution Applicant</w:t>
      </w:r>
      <w:r w:rsidRPr="004E5C82">
        <w:rPr>
          <w:rFonts w:cs="Times New Roman"/>
          <w:szCs w:val="22"/>
          <w:lang w:val="en-US"/>
        </w:rPr>
        <w:t>] (hereinafter called the “</w:t>
      </w:r>
      <w:r w:rsidRPr="004E5C82">
        <w:rPr>
          <w:rFonts w:cs="Times New Roman"/>
          <w:b/>
          <w:szCs w:val="22"/>
          <w:lang w:val="en-US"/>
        </w:rPr>
        <w:t>Prospective Resolution Applicant</w:t>
      </w:r>
      <w:r w:rsidRPr="004E5C82">
        <w:rPr>
          <w:rFonts w:cs="Times New Roman"/>
          <w:szCs w:val="22"/>
          <w:lang w:val="en-US"/>
        </w:rPr>
        <w:t>”) agreeing to undertake the obligations under the Invitation for Expression of Interest dated [ ] (hereinafter called “</w:t>
      </w:r>
      <w:r w:rsidRPr="004E5C82">
        <w:rPr>
          <w:rFonts w:cs="Times New Roman"/>
          <w:b/>
          <w:szCs w:val="22"/>
          <w:lang w:val="en-US"/>
        </w:rPr>
        <w:t>IEOI</w:t>
      </w:r>
      <w:r w:rsidRPr="004E5C82">
        <w:rPr>
          <w:rFonts w:cs="Times New Roman"/>
          <w:szCs w:val="22"/>
          <w:lang w:val="en-US"/>
        </w:rPr>
        <w:t xml:space="preserve">”) issued by the Resolution Professional of </w:t>
      </w:r>
      <w:r w:rsidRPr="004E5C82">
        <w:rPr>
          <w:rFonts w:cs="Times New Roman"/>
          <w:b/>
          <w:szCs w:val="22"/>
          <w:lang w:val="en-US"/>
        </w:rPr>
        <w:t xml:space="preserve">Jaiprakash Associates Limited </w:t>
      </w:r>
      <w:r w:rsidRPr="004E5C82">
        <w:rPr>
          <w:rFonts w:cs="Times New Roman"/>
          <w:szCs w:val="22"/>
          <w:lang w:val="en-US"/>
        </w:rPr>
        <w:t>(hereinafter called the “</w:t>
      </w:r>
      <w:r w:rsidRPr="004E5C82">
        <w:rPr>
          <w:rFonts w:cs="Times New Roman"/>
          <w:b/>
          <w:szCs w:val="22"/>
          <w:lang w:val="en-US"/>
        </w:rPr>
        <w:t>Company</w:t>
      </w:r>
      <w:r w:rsidRPr="004E5C82">
        <w:rPr>
          <w:rFonts w:cs="Times New Roman"/>
          <w:szCs w:val="22"/>
          <w:lang w:val="en-US"/>
        </w:rPr>
        <w:t>”), the [</w:t>
      </w:r>
      <w:r w:rsidRPr="004E5C82">
        <w:rPr>
          <w:rFonts w:cs="Times New Roman"/>
          <w:i/>
          <w:szCs w:val="22"/>
          <w:lang w:val="en-US"/>
        </w:rPr>
        <w:t>Insert name and address of the bank issuing the guarantee and address of the office</w:t>
      </w:r>
      <w:r w:rsidRPr="004E5C82">
        <w:rPr>
          <w:rFonts w:cs="Times New Roman"/>
          <w:szCs w:val="22"/>
          <w:lang w:val="en-US"/>
        </w:rPr>
        <w:t>] (hereinafter called the “</w:t>
      </w:r>
      <w:r w:rsidRPr="004E5C82">
        <w:rPr>
          <w:rFonts w:cs="Times New Roman"/>
          <w:b/>
          <w:szCs w:val="22"/>
          <w:lang w:val="en-US"/>
        </w:rPr>
        <w:t>Guarantor Bank</w:t>
      </w:r>
      <w:r w:rsidRPr="004E5C82">
        <w:rPr>
          <w:rFonts w:cs="Times New Roman"/>
          <w:szCs w:val="22"/>
          <w:lang w:val="en-US"/>
        </w:rPr>
        <w:t xml:space="preserve">”) hereby agrees unequivocally, irrevocably and unconditionally to pay to </w:t>
      </w:r>
      <w:r w:rsidRPr="004E5C82">
        <w:rPr>
          <w:rFonts w:cs="Times New Roman"/>
          <w:b/>
          <w:szCs w:val="22"/>
          <w:lang w:val="en-US"/>
        </w:rPr>
        <w:t xml:space="preserve">Jaiprakash Associates Limited </w:t>
      </w:r>
      <w:r w:rsidRPr="004E5C82">
        <w:rPr>
          <w:rFonts w:cs="Times New Roman"/>
          <w:szCs w:val="22"/>
          <w:lang w:val="en-US"/>
        </w:rPr>
        <w:t>(hereinafter referred to as “</w:t>
      </w:r>
      <w:r w:rsidRPr="004E5C82">
        <w:rPr>
          <w:rFonts w:cs="Times New Roman"/>
          <w:b/>
          <w:szCs w:val="22"/>
          <w:lang w:val="en-US"/>
        </w:rPr>
        <w:t>Beneficiary</w:t>
      </w:r>
      <w:r w:rsidRPr="004E5C82">
        <w:rPr>
          <w:rFonts w:cs="Times New Roman"/>
          <w:szCs w:val="22"/>
          <w:lang w:val="en-US"/>
        </w:rPr>
        <w:t xml:space="preserve">”) forthwith on demand in writing from the Beneficiary or any officer </w:t>
      </w:r>
      <w:proofErr w:type="spellStart"/>
      <w:r w:rsidRPr="004E5C82">
        <w:rPr>
          <w:rFonts w:cs="Times New Roman"/>
          <w:szCs w:val="22"/>
          <w:lang w:val="en-US"/>
        </w:rPr>
        <w:t>authorised</w:t>
      </w:r>
      <w:proofErr w:type="spellEnd"/>
      <w:r w:rsidRPr="004E5C82">
        <w:rPr>
          <w:rFonts w:cs="Times New Roman"/>
          <w:szCs w:val="22"/>
          <w:lang w:val="en-US"/>
        </w:rPr>
        <w:t xml:space="preserve"> by it in this behalf, any amount up to and not exceeding </w:t>
      </w:r>
      <w:r w:rsidRPr="004E5C82">
        <w:rPr>
          <w:rFonts w:cs="Times New Roman"/>
          <w:b/>
          <w:szCs w:val="22"/>
          <w:lang w:val="en-US"/>
        </w:rPr>
        <w:t xml:space="preserve">INR [●]/- </w:t>
      </w:r>
      <w:r w:rsidRPr="004E5C82">
        <w:rPr>
          <w:rFonts w:cs="Times New Roman"/>
          <w:szCs w:val="22"/>
          <w:lang w:val="en-US"/>
        </w:rPr>
        <w:t>on behalf of [</w:t>
      </w:r>
      <w:r w:rsidRPr="004E5C82">
        <w:rPr>
          <w:rFonts w:cs="Times New Roman"/>
          <w:i/>
          <w:szCs w:val="22"/>
          <w:lang w:val="en-US"/>
        </w:rPr>
        <w:t>Insert name of the Prospective Resolution Applicant</w:t>
      </w:r>
      <w:r w:rsidRPr="004E5C82">
        <w:rPr>
          <w:rFonts w:cs="Times New Roman"/>
          <w:szCs w:val="22"/>
          <w:lang w:val="en-US"/>
        </w:rPr>
        <w:t>] (</w:t>
      </w:r>
      <w:r w:rsidR="000571D9">
        <w:rPr>
          <w:rFonts w:cs="Times New Roman"/>
          <w:szCs w:val="22"/>
          <w:lang w:val="en-US"/>
        </w:rPr>
        <w:t>“</w:t>
      </w:r>
      <w:r w:rsidR="000571D9" w:rsidRPr="000571D9">
        <w:rPr>
          <w:rFonts w:cs="Times New Roman"/>
          <w:b/>
          <w:bCs/>
          <w:szCs w:val="22"/>
          <w:lang w:val="en-US"/>
        </w:rPr>
        <w:t>Guarantee</w:t>
      </w:r>
      <w:r w:rsidR="000571D9">
        <w:rPr>
          <w:rFonts w:cs="Times New Roman"/>
          <w:szCs w:val="22"/>
          <w:lang w:val="en-US"/>
        </w:rPr>
        <w:t xml:space="preserve">” or </w:t>
      </w:r>
      <w:r w:rsidRPr="004E5C82">
        <w:rPr>
          <w:rFonts w:cs="Times New Roman"/>
          <w:szCs w:val="22"/>
          <w:lang w:val="en-US"/>
        </w:rPr>
        <w:t>“</w:t>
      </w:r>
      <w:r w:rsidRPr="004E5C82">
        <w:rPr>
          <w:rFonts w:cs="Times New Roman"/>
          <w:b/>
          <w:szCs w:val="22"/>
          <w:lang w:val="en-US"/>
        </w:rPr>
        <w:t>Bank Guarantee</w:t>
      </w:r>
      <w:r w:rsidRPr="004E5C82">
        <w:rPr>
          <w:rFonts w:cs="Times New Roman"/>
          <w:szCs w:val="22"/>
          <w:lang w:val="en-US"/>
        </w:rPr>
        <w:t>”)].</w:t>
      </w:r>
    </w:p>
    <w:p w14:paraId="3AE22A5E" w14:textId="77777777" w:rsidR="004E5C82" w:rsidRPr="004E5C82" w:rsidRDefault="004E5C82" w:rsidP="004E5C82">
      <w:pPr>
        <w:ind w:left="890"/>
        <w:rPr>
          <w:rFonts w:cs="Times New Roman"/>
          <w:szCs w:val="22"/>
          <w:lang w:val="en-US"/>
        </w:rPr>
      </w:pPr>
    </w:p>
    <w:p w14:paraId="1DEC35DE" w14:textId="7E6EA150" w:rsidR="004E5C82" w:rsidRPr="004E5C82" w:rsidRDefault="004E5C82" w:rsidP="00A50E91">
      <w:pPr>
        <w:numPr>
          <w:ilvl w:val="0"/>
          <w:numId w:val="12"/>
        </w:numPr>
        <w:rPr>
          <w:rFonts w:cs="Times New Roman"/>
          <w:szCs w:val="22"/>
          <w:lang w:val="en-US"/>
        </w:rPr>
      </w:pPr>
      <w:r w:rsidRPr="004E5C82">
        <w:rPr>
          <w:rFonts w:cs="Times New Roman"/>
          <w:szCs w:val="22"/>
          <w:lang w:val="en-US"/>
        </w:rPr>
        <w:t>This Bank Guarantee shall be valid and binding on the Guarantor Bank up to and including [●],</w:t>
      </w:r>
      <w:r w:rsidR="000571D9">
        <w:rPr>
          <w:rFonts w:cs="Times New Roman"/>
          <w:szCs w:val="22"/>
          <w:lang w:val="en-US"/>
        </w:rPr>
        <w:t xml:space="preserve"> </w:t>
      </w:r>
      <w:r w:rsidRPr="004E5C82">
        <w:rPr>
          <w:rFonts w:cs="Times New Roman"/>
          <w:szCs w:val="22"/>
          <w:lang w:val="en-US"/>
        </w:rPr>
        <w:t xml:space="preserve">and shall in no event be terminable, by notice or for any change in the constitution of the Guarantor Bank and/or the Beneficiary or for any other reasons whatsoever and the liability of the Guarantor Bank hereunder shall not be impaired or discharged by any extension of time or variations or alternations made, given, or agreed with or without our knowledge or consent, by or between the Prospective Resolution Applicant and the Beneficiary. </w:t>
      </w:r>
    </w:p>
    <w:p w14:paraId="09DB3FA6" w14:textId="77777777" w:rsidR="004E5C82" w:rsidRPr="004E5C82" w:rsidRDefault="004E5C82" w:rsidP="004E5C82">
      <w:pPr>
        <w:rPr>
          <w:rFonts w:cs="Times New Roman"/>
          <w:szCs w:val="22"/>
          <w:lang w:val="en-US"/>
        </w:rPr>
      </w:pPr>
    </w:p>
    <w:p w14:paraId="3B25670C" w14:textId="77777777" w:rsidR="004E5C82" w:rsidRDefault="004E5C82" w:rsidP="00A50E91">
      <w:pPr>
        <w:numPr>
          <w:ilvl w:val="0"/>
          <w:numId w:val="12"/>
        </w:numPr>
        <w:rPr>
          <w:rFonts w:cs="Times New Roman"/>
          <w:szCs w:val="22"/>
          <w:lang w:val="en-US"/>
        </w:rPr>
      </w:pPr>
      <w:r w:rsidRPr="004E5C82">
        <w:rPr>
          <w:rFonts w:cs="Times New Roman"/>
          <w:szCs w:val="22"/>
          <w:lang w:val="en-US"/>
        </w:rPr>
        <w:t>We, [</w:t>
      </w:r>
      <w:r w:rsidRPr="004E5C82">
        <w:rPr>
          <w:rFonts w:cs="Times New Roman"/>
          <w:i/>
          <w:szCs w:val="22"/>
          <w:lang w:val="en-US"/>
        </w:rPr>
        <w:t>Insert name of Guarantor Bank</w:t>
      </w:r>
      <w:r w:rsidRPr="004E5C82">
        <w:rPr>
          <w:rFonts w:cs="Times New Roman"/>
          <w:szCs w:val="22"/>
          <w:lang w:val="en-US"/>
        </w:rPr>
        <w:t>] do hereby undertake to pay the amounts due and payable under this Bank Guarantee without any demur or protest, merely on a demand from the Beneficiary, as above. Any such demand made on the Guarantor Bank, shall be conclusive as regards the amount due and payable by the Guarantor Bank under this Bank Guarantee.</w:t>
      </w:r>
    </w:p>
    <w:p w14:paraId="591747B2" w14:textId="77777777" w:rsidR="003D01C4" w:rsidRDefault="003D01C4" w:rsidP="003D01C4">
      <w:pPr>
        <w:pStyle w:val="ListParagraph"/>
        <w:rPr>
          <w:rFonts w:cs="Times New Roman"/>
          <w:szCs w:val="22"/>
          <w:lang w:val="en-US"/>
        </w:rPr>
      </w:pPr>
    </w:p>
    <w:p w14:paraId="24EF037D" w14:textId="77777777" w:rsidR="004E5C82" w:rsidRDefault="004E5C82" w:rsidP="00A50E91">
      <w:pPr>
        <w:numPr>
          <w:ilvl w:val="0"/>
          <w:numId w:val="12"/>
        </w:numPr>
        <w:rPr>
          <w:rFonts w:cs="Times New Roman"/>
          <w:szCs w:val="22"/>
          <w:lang w:val="en-US"/>
        </w:rPr>
      </w:pPr>
      <w:r w:rsidRPr="004E5C82">
        <w:rPr>
          <w:rFonts w:cs="Times New Roman"/>
          <w:szCs w:val="22"/>
          <w:lang w:val="en-US"/>
        </w:rPr>
        <w:t>Any such demand made on the Guarantor Bank, shall be conclusive as regards the amount due and payable by the Guarantor Bank under this Bank Guarantee. The Beneficiary shall have a right to invoke this Bank Guarantee, as many times as it deems fit, either in part or in full, as it may deem. However, our liability under this Bank Guarantee shall be restricted to an amount not exceeding [●].</w:t>
      </w:r>
    </w:p>
    <w:p w14:paraId="30D83CA1" w14:textId="77777777" w:rsidR="003D01C4" w:rsidRDefault="003D01C4" w:rsidP="003D01C4">
      <w:pPr>
        <w:pStyle w:val="ListParagraph"/>
        <w:rPr>
          <w:rFonts w:cs="Times New Roman"/>
          <w:szCs w:val="22"/>
          <w:lang w:val="en-US"/>
        </w:rPr>
      </w:pPr>
    </w:p>
    <w:p w14:paraId="00659ADF" w14:textId="77777777" w:rsidR="004E5C82" w:rsidRDefault="004E5C82" w:rsidP="00A50E91">
      <w:pPr>
        <w:numPr>
          <w:ilvl w:val="0"/>
          <w:numId w:val="12"/>
        </w:numPr>
        <w:rPr>
          <w:rFonts w:cs="Times New Roman"/>
          <w:szCs w:val="22"/>
          <w:lang w:val="en-US"/>
        </w:rPr>
      </w:pPr>
      <w:r w:rsidRPr="004E5C82">
        <w:rPr>
          <w:rFonts w:cs="Times New Roman"/>
          <w:szCs w:val="22"/>
          <w:lang w:val="en-US"/>
        </w:rPr>
        <w:t>The demand letter shall state the bank and account details of the beneficiary, where the Bank Guarantee amount is to be paid by the Guarantor Bank.</w:t>
      </w:r>
    </w:p>
    <w:p w14:paraId="11243B0A" w14:textId="77777777" w:rsidR="003D01C4" w:rsidRDefault="003D01C4" w:rsidP="003D01C4">
      <w:pPr>
        <w:pStyle w:val="ListParagraph"/>
        <w:rPr>
          <w:rFonts w:cs="Times New Roman"/>
          <w:szCs w:val="22"/>
          <w:lang w:val="en-US"/>
        </w:rPr>
      </w:pPr>
    </w:p>
    <w:p w14:paraId="54F302ED" w14:textId="77777777" w:rsidR="004E5C82" w:rsidRPr="004E5C82" w:rsidRDefault="004E5C82" w:rsidP="00A50E91">
      <w:pPr>
        <w:numPr>
          <w:ilvl w:val="0"/>
          <w:numId w:val="12"/>
        </w:numPr>
        <w:rPr>
          <w:rFonts w:cs="Times New Roman"/>
          <w:szCs w:val="22"/>
          <w:lang w:val="en-US"/>
        </w:rPr>
      </w:pPr>
      <w:r w:rsidRPr="004E5C82">
        <w:rPr>
          <w:rFonts w:cs="Times New Roman"/>
          <w:szCs w:val="22"/>
          <w:lang w:val="en-US"/>
        </w:rPr>
        <w:t>We undertake to pay any money so demanded as per the demand letter above notwithstanding any dispute or disputes raised by the Prospective Resolution Applicant or anyone else including in any suit or proceeding pending before any Court or Tribunal relating thereto. Our liability under this present being absolute and unequivocal.</w:t>
      </w:r>
    </w:p>
    <w:p w14:paraId="09C4147F" w14:textId="77777777" w:rsidR="004E5C82" w:rsidRPr="004E5C82" w:rsidRDefault="004E5C82" w:rsidP="004E5C82">
      <w:pPr>
        <w:rPr>
          <w:rFonts w:cs="Times New Roman"/>
          <w:szCs w:val="22"/>
          <w:lang w:val="en-US"/>
        </w:rPr>
      </w:pPr>
    </w:p>
    <w:p w14:paraId="4252F832" w14:textId="224CFC0F" w:rsidR="004E5C82" w:rsidRPr="004E5C82" w:rsidRDefault="004E5C82" w:rsidP="00A50E91">
      <w:pPr>
        <w:numPr>
          <w:ilvl w:val="0"/>
          <w:numId w:val="12"/>
        </w:numPr>
        <w:rPr>
          <w:rFonts w:cs="Times New Roman"/>
          <w:szCs w:val="22"/>
          <w:lang w:val="en-US"/>
        </w:rPr>
      </w:pPr>
      <w:r w:rsidRPr="004E5C82">
        <w:rPr>
          <w:rFonts w:cs="Times New Roman"/>
          <w:szCs w:val="22"/>
          <w:lang w:val="en-US"/>
        </w:rPr>
        <w:t>The Guarantor Bank shall make payment hereunder on first demand without restriction or conditions and notwithstanding any objection by [</w:t>
      </w:r>
      <w:r w:rsidRPr="004E5C82">
        <w:rPr>
          <w:rFonts w:cs="Times New Roman"/>
          <w:i/>
          <w:szCs w:val="22"/>
          <w:lang w:val="en-US"/>
        </w:rPr>
        <w:t>Insert name of the Prospective Resolution Applicant</w:t>
      </w:r>
      <w:r w:rsidRPr="004E5C82">
        <w:rPr>
          <w:rFonts w:cs="Times New Roman"/>
          <w:szCs w:val="22"/>
          <w:lang w:val="en-US"/>
        </w:rPr>
        <w:t xml:space="preserve">] and / or any other person. </w:t>
      </w:r>
      <w:r w:rsidR="0053628B" w:rsidRPr="004E5C82">
        <w:rPr>
          <w:rFonts w:cs="Times New Roman"/>
          <w:szCs w:val="22"/>
          <w:lang w:val="en-US"/>
        </w:rPr>
        <w:t xml:space="preserve">The Guarantor Bank hereby expressly agrees that it shall not require any proof in addition to the written demand from the Beneficiary (made in any format) raised at the above-mentioned address of the Guarantor Bank, </w:t>
      </w:r>
      <w:proofErr w:type="gramStart"/>
      <w:r w:rsidR="0053628B" w:rsidRPr="004E5C82">
        <w:rPr>
          <w:rFonts w:cs="Times New Roman"/>
          <w:szCs w:val="22"/>
          <w:lang w:val="en-US"/>
        </w:rPr>
        <w:t>in order to</w:t>
      </w:r>
      <w:proofErr w:type="gramEnd"/>
      <w:r w:rsidR="0053628B" w:rsidRPr="004E5C82">
        <w:rPr>
          <w:rFonts w:cs="Times New Roman"/>
          <w:szCs w:val="22"/>
          <w:lang w:val="en-US"/>
        </w:rPr>
        <w:t xml:space="preserve"> make the said payment to the Beneficiary.</w:t>
      </w:r>
      <w:r w:rsidR="0053628B">
        <w:rPr>
          <w:rFonts w:cs="Times New Roman"/>
          <w:szCs w:val="22"/>
          <w:lang w:val="en-US"/>
        </w:rPr>
        <w:t xml:space="preserve"> </w:t>
      </w:r>
      <w:r w:rsidR="0053628B" w:rsidRPr="004E5C82">
        <w:rPr>
          <w:rFonts w:cs="Times New Roman"/>
          <w:szCs w:val="22"/>
          <w:lang w:val="en-US"/>
        </w:rPr>
        <w:t xml:space="preserve">The Guarantor Bank shall not require the </w:t>
      </w:r>
      <w:r w:rsidR="0053628B" w:rsidRPr="0053628B">
        <w:rPr>
          <w:rFonts w:cs="Times New Roman"/>
          <w:szCs w:val="22"/>
          <w:lang w:val="en-US"/>
        </w:rPr>
        <w:t>Beneficiary</w:t>
      </w:r>
      <w:r w:rsidR="0053628B" w:rsidRPr="004E5C82">
        <w:rPr>
          <w:rFonts w:cs="Times New Roman"/>
          <w:szCs w:val="22"/>
          <w:lang w:val="en-US"/>
        </w:rPr>
        <w:t xml:space="preserve"> to justify for the invocation of this Guarantee, nor shall the Guarantor Bank have any recourse against the Beneficiary</w:t>
      </w:r>
      <w:r w:rsidR="0053628B">
        <w:rPr>
          <w:rFonts w:cs="Times New Roman"/>
          <w:szCs w:val="22"/>
          <w:lang w:val="en-US"/>
        </w:rPr>
        <w:t xml:space="preserve"> </w:t>
      </w:r>
      <w:r w:rsidR="0053628B" w:rsidRPr="004E5C82">
        <w:rPr>
          <w:rFonts w:cs="Times New Roman"/>
          <w:szCs w:val="22"/>
          <w:lang w:val="en-US"/>
        </w:rPr>
        <w:t>in respect of any payment made hereunder.</w:t>
      </w:r>
    </w:p>
    <w:p w14:paraId="04086884" w14:textId="77777777" w:rsidR="004E5C82" w:rsidRPr="004E5C82" w:rsidRDefault="004E5C82" w:rsidP="004E5C82">
      <w:pPr>
        <w:rPr>
          <w:rFonts w:cs="Times New Roman"/>
          <w:szCs w:val="22"/>
          <w:lang w:val="en-US"/>
        </w:rPr>
      </w:pPr>
    </w:p>
    <w:p w14:paraId="519E34F8" w14:textId="4979E69D" w:rsidR="004E5C82" w:rsidRPr="004E5C82" w:rsidRDefault="004E5C82" w:rsidP="00A50E91">
      <w:pPr>
        <w:numPr>
          <w:ilvl w:val="0"/>
          <w:numId w:val="12"/>
        </w:numPr>
        <w:rPr>
          <w:rFonts w:cs="Times New Roman"/>
          <w:szCs w:val="22"/>
          <w:lang w:val="en-US"/>
        </w:rPr>
      </w:pPr>
      <w:r w:rsidRPr="004E5C82">
        <w:rPr>
          <w:rFonts w:cs="Times New Roman"/>
          <w:szCs w:val="22"/>
          <w:lang w:val="en-US"/>
        </w:rPr>
        <w:t xml:space="preserve">The Guarantor Bank’s obligations are absolute, irrevocable and unconditional irrespective of any dispute or disputes raised by the </w:t>
      </w:r>
      <w:r w:rsidR="000571D9">
        <w:rPr>
          <w:rFonts w:cs="Times New Roman"/>
          <w:szCs w:val="22"/>
          <w:lang w:val="en-US"/>
        </w:rPr>
        <w:t xml:space="preserve">Prospective </w:t>
      </w:r>
      <w:r w:rsidRPr="004E5C82">
        <w:rPr>
          <w:rFonts w:cs="Times New Roman"/>
          <w:szCs w:val="22"/>
          <w:lang w:val="en-US"/>
        </w:rPr>
        <w:t xml:space="preserve">Resolution Applicant or anyone else including in any suit or proceeding pending before any court or tribunal relating thereto or irrespective of the genuineness, validity, legality, regularity or enforceability of any document, or of any claims, set-off, </w:t>
      </w:r>
      <w:proofErr w:type="spellStart"/>
      <w:r w:rsidRPr="004E5C82">
        <w:rPr>
          <w:rFonts w:cs="Times New Roman"/>
          <w:szCs w:val="22"/>
          <w:lang w:val="en-US"/>
        </w:rPr>
        <w:t>defences</w:t>
      </w:r>
      <w:proofErr w:type="spellEnd"/>
      <w:r w:rsidRPr="004E5C82">
        <w:rPr>
          <w:rFonts w:cs="Times New Roman"/>
          <w:szCs w:val="22"/>
          <w:lang w:val="en-US"/>
        </w:rPr>
        <w:t xml:space="preserve"> or other rights that may have at any time and from time to time against the Guarantor Bank, whether in connection with this Bank Guarantee, any such document or otherwise, or any substitution, release or exchange of any other guarantee of, or security or support for, any of the guaranteed obligations, and, to the fullest extent permitted by </w:t>
      </w:r>
      <w:r w:rsidR="000571D9">
        <w:rPr>
          <w:rFonts w:cs="Times New Roman"/>
          <w:szCs w:val="22"/>
          <w:lang w:val="en-US"/>
        </w:rPr>
        <w:t>a</w:t>
      </w:r>
      <w:r w:rsidRPr="004E5C82">
        <w:rPr>
          <w:rFonts w:cs="Times New Roman"/>
          <w:szCs w:val="22"/>
          <w:lang w:val="en-US"/>
        </w:rPr>
        <w:t xml:space="preserve">pplicable </w:t>
      </w:r>
      <w:r w:rsidR="000571D9">
        <w:rPr>
          <w:rFonts w:cs="Times New Roman"/>
          <w:szCs w:val="22"/>
          <w:lang w:val="en-US"/>
        </w:rPr>
        <w:t>l</w:t>
      </w:r>
      <w:r w:rsidRPr="004E5C82">
        <w:rPr>
          <w:rFonts w:cs="Times New Roman"/>
          <w:szCs w:val="22"/>
          <w:lang w:val="en-US"/>
        </w:rPr>
        <w:t xml:space="preserve">aw, irrespective of any other circumstance whatsoever which might otherwise constitute a legal or equitable discharge or </w:t>
      </w:r>
      <w:proofErr w:type="spellStart"/>
      <w:r w:rsidRPr="004E5C82">
        <w:rPr>
          <w:rFonts w:cs="Times New Roman"/>
          <w:szCs w:val="22"/>
          <w:lang w:val="en-US"/>
        </w:rPr>
        <w:t>defence</w:t>
      </w:r>
      <w:proofErr w:type="spellEnd"/>
      <w:r w:rsidRPr="004E5C82">
        <w:rPr>
          <w:rFonts w:cs="Times New Roman"/>
          <w:szCs w:val="22"/>
          <w:lang w:val="en-US"/>
        </w:rPr>
        <w:t xml:space="preserve"> of a surety or guarantor, it being the intent of this clause that the Guarantor Bank’s obligations hereunder shall be absolute and unconditional under any and all circumstances.</w:t>
      </w:r>
    </w:p>
    <w:p w14:paraId="3D62DD98" w14:textId="77777777" w:rsidR="004E5C82" w:rsidRPr="004E5C82" w:rsidRDefault="004E5C82" w:rsidP="004E5C82">
      <w:pPr>
        <w:rPr>
          <w:rFonts w:cs="Times New Roman"/>
          <w:szCs w:val="22"/>
          <w:lang w:val="en-US"/>
        </w:rPr>
      </w:pPr>
    </w:p>
    <w:p w14:paraId="14DBDF59" w14:textId="77777777" w:rsidR="004E5C82" w:rsidRDefault="004E5C82" w:rsidP="00A50E91">
      <w:pPr>
        <w:numPr>
          <w:ilvl w:val="0"/>
          <w:numId w:val="12"/>
        </w:numPr>
        <w:rPr>
          <w:rFonts w:cs="Times New Roman"/>
          <w:szCs w:val="22"/>
          <w:lang w:val="en-US"/>
        </w:rPr>
      </w:pPr>
      <w:r w:rsidRPr="004E5C82">
        <w:rPr>
          <w:rFonts w:cs="Times New Roman"/>
          <w:szCs w:val="22"/>
          <w:lang w:val="en-US"/>
        </w:rPr>
        <w:t>The payment so made by us under this Bank Guarantee shall be a valid discharge of our liability for payment thereunder and the Prospective Resolution Applicant shall have no claim against us for making such payment.</w:t>
      </w:r>
    </w:p>
    <w:p w14:paraId="433BD5C9" w14:textId="77777777" w:rsidR="003D01C4" w:rsidRDefault="003D01C4" w:rsidP="003D01C4">
      <w:pPr>
        <w:pStyle w:val="ListParagraph"/>
        <w:rPr>
          <w:rFonts w:cs="Times New Roman"/>
          <w:szCs w:val="22"/>
          <w:lang w:val="en-US"/>
        </w:rPr>
      </w:pPr>
    </w:p>
    <w:p w14:paraId="5214059D" w14:textId="12E92CA7" w:rsidR="004E5C82" w:rsidRPr="004E5C82" w:rsidRDefault="004E5C82" w:rsidP="00A50E91">
      <w:pPr>
        <w:numPr>
          <w:ilvl w:val="0"/>
          <w:numId w:val="12"/>
        </w:numPr>
        <w:rPr>
          <w:rFonts w:cs="Times New Roman"/>
          <w:szCs w:val="22"/>
          <w:lang w:val="en-US"/>
        </w:rPr>
      </w:pPr>
      <w:r w:rsidRPr="004E5C82">
        <w:rPr>
          <w:rFonts w:cs="Times New Roman"/>
          <w:szCs w:val="22"/>
          <w:lang w:val="en-US"/>
        </w:rPr>
        <w:t>We, the Guarantor Bank</w:t>
      </w:r>
      <w:r w:rsidR="000571D9">
        <w:rPr>
          <w:rFonts w:cs="Times New Roman"/>
          <w:szCs w:val="22"/>
          <w:lang w:val="en-US"/>
        </w:rPr>
        <w:t>,</w:t>
      </w:r>
      <w:r w:rsidRPr="004E5C82">
        <w:rPr>
          <w:rFonts w:cs="Times New Roman"/>
          <w:szCs w:val="22"/>
          <w:lang w:val="en-US"/>
        </w:rPr>
        <w:t xml:space="preserve"> further agree that the </w:t>
      </w:r>
      <w:r w:rsidR="000571D9">
        <w:rPr>
          <w:rFonts w:cs="Times New Roman"/>
          <w:szCs w:val="22"/>
          <w:lang w:val="en-US"/>
        </w:rPr>
        <w:t>G</w:t>
      </w:r>
      <w:r w:rsidRPr="004E5C82">
        <w:rPr>
          <w:rFonts w:cs="Times New Roman"/>
          <w:szCs w:val="22"/>
          <w:lang w:val="en-US"/>
        </w:rPr>
        <w:t>uarantee herein contained shall remain in full force and effect up to and including [●].</w:t>
      </w:r>
      <w:r w:rsidR="000571D9">
        <w:rPr>
          <w:rFonts w:cs="Times New Roman"/>
          <w:szCs w:val="22"/>
          <w:lang w:val="en-US"/>
        </w:rPr>
        <w:t xml:space="preserve"> </w:t>
      </w:r>
      <w:r w:rsidRPr="004E5C82">
        <w:rPr>
          <w:rFonts w:cs="Times New Roman"/>
          <w:szCs w:val="22"/>
          <w:lang w:val="en-US"/>
        </w:rPr>
        <w:t xml:space="preserve">The Beneficiary shall be entitled to invoke this Bank Guarantee by issuance of a written demand. </w:t>
      </w:r>
    </w:p>
    <w:p w14:paraId="65283F49" w14:textId="77777777" w:rsidR="004E5C82" w:rsidRPr="004E5C82" w:rsidRDefault="004E5C82" w:rsidP="004E5C82">
      <w:pPr>
        <w:rPr>
          <w:rFonts w:cs="Times New Roman"/>
          <w:szCs w:val="22"/>
          <w:lang w:val="en-US"/>
        </w:rPr>
      </w:pPr>
    </w:p>
    <w:p w14:paraId="5410B8E6" w14:textId="2F3BDE37" w:rsidR="004E5C82" w:rsidRDefault="004E5C82" w:rsidP="00A50E91">
      <w:pPr>
        <w:numPr>
          <w:ilvl w:val="0"/>
          <w:numId w:val="12"/>
        </w:numPr>
        <w:rPr>
          <w:rFonts w:cs="Times New Roman"/>
          <w:szCs w:val="22"/>
          <w:lang w:val="en-US"/>
        </w:rPr>
      </w:pPr>
      <w:r w:rsidRPr="004E5C82">
        <w:rPr>
          <w:rFonts w:cs="Times New Roman"/>
          <w:szCs w:val="22"/>
          <w:lang w:val="en-US"/>
        </w:rPr>
        <w:t>We, the Guarantor Bank, further agree that the Beneficiary</w:t>
      </w:r>
      <w:r w:rsidR="000571D9">
        <w:rPr>
          <w:rFonts w:cs="Times New Roman"/>
          <w:szCs w:val="22"/>
          <w:lang w:val="en-US"/>
        </w:rPr>
        <w:t>/ its resolution professional/ its committee of creditors</w:t>
      </w:r>
      <w:r w:rsidRPr="004E5C82">
        <w:rPr>
          <w:rFonts w:cs="Times New Roman"/>
          <w:szCs w:val="22"/>
          <w:lang w:val="en-US"/>
        </w:rPr>
        <w:t xml:space="preserve"> shall have the fullest liberty without our consent to vary any of the terms and conditions of the IEOI or any of the powers exercisable by the Committee of Creditors against the said Prospective Resolution Applicant and to forbear or enforce any of the terms and conditions of IEOI. We shall not be relieved from our liability by any reason of any such </w:t>
      </w:r>
      <w:r w:rsidRPr="004E5C82">
        <w:rPr>
          <w:rFonts w:cs="Times New Roman"/>
          <w:szCs w:val="22"/>
          <w:lang w:val="en-US"/>
        </w:rPr>
        <w:lastRenderedPageBreak/>
        <w:t>variation or extension being granted to the said Prospective Resolution Applicant or by any such matter or thing whatsoever which under the law relating to sureties would but for this provision have effect of so relieving us.</w:t>
      </w:r>
    </w:p>
    <w:p w14:paraId="6CB34A29" w14:textId="77777777" w:rsidR="003D01C4" w:rsidRDefault="003D01C4" w:rsidP="003D01C4">
      <w:pPr>
        <w:pStyle w:val="ListParagraph"/>
        <w:rPr>
          <w:rFonts w:cs="Times New Roman"/>
          <w:szCs w:val="22"/>
          <w:lang w:val="en-US"/>
        </w:rPr>
      </w:pPr>
    </w:p>
    <w:p w14:paraId="2092202E" w14:textId="77777777" w:rsidR="004E5C82" w:rsidRPr="004E5C82" w:rsidRDefault="004E5C82" w:rsidP="00A50E91">
      <w:pPr>
        <w:numPr>
          <w:ilvl w:val="0"/>
          <w:numId w:val="12"/>
        </w:numPr>
        <w:rPr>
          <w:rFonts w:cs="Times New Roman"/>
          <w:szCs w:val="22"/>
          <w:lang w:val="en-US"/>
        </w:rPr>
      </w:pPr>
      <w:r w:rsidRPr="004E5C82">
        <w:rPr>
          <w:rFonts w:cs="Times New Roman"/>
          <w:szCs w:val="22"/>
          <w:lang w:val="en-US"/>
        </w:rPr>
        <w:t>This Bank Guarantee shall be valid and binding on the Guarantor Bank and shall in no event be terminable by notice or any change in the constitution of the Guarantor Bank or by any other reasons whatsoever and our liability hereunder shall not be impaired or discharged by any extension of time or variations or alternations made, given, or agreed with or without our knowledge or consent, by or between the parties. This Bank Guarantee shall not be affected in any manner by reason of merger, amalgamation, restructuring, liquidation, winding up, dissolution or any other change in the constitution of the Guarantor Bank.</w:t>
      </w:r>
    </w:p>
    <w:p w14:paraId="30862E52" w14:textId="77777777" w:rsidR="003D01C4" w:rsidRDefault="003D01C4" w:rsidP="003D01C4">
      <w:pPr>
        <w:ind w:left="737"/>
        <w:rPr>
          <w:rFonts w:cs="Times New Roman"/>
          <w:szCs w:val="22"/>
          <w:lang w:val="en-US"/>
        </w:rPr>
      </w:pPr>
    </w:p>
    <w:p w14:paraId="6DF369A1" w14:textId="5697A6DC" w:rsidR="004E5C82" w:rsidRPr="004E5C82" w:rsidRDefault="004E5C82" w:rsidP="00A50E91">
      <w:pPr>
        <w:numPr>
          <w:ilvl w:val="0"/>
          <w:numId w:val="12"/>
        </w:numPr>
        <w:rPr>
          <w:rFonts w:cs="Times New Roman"/>
          <w:szCs w:val="22"/>
          <w:lang w:val="en-US"/>
        </w:rPr>
      </w:pPr>
      <w:r w:rsidRPr="004E5C82">
        <w:rPr>
          <w:rFonts w:cs="Times New Roman"/>
          <w:szCs w:val="22"/>
          <w:lang w:val="en-US"/>
        </w:rPr>
        <w:t xml:space="preserve">This Bank Guarantee shall be interpreted in accordance with the laws of India and the courts/tribunals at </w:t>
      </w:r>
      <w:r w:rsidRPr="004E5C82">
        <w:rPr>
          <w:rFonts w:cs="Times New Roman"/>
          <w:bCs/>
          <w:szCs w:val="22"/>
          <w:lang w:val="en-US"/>
        </w:rPr>
        <w:t>Delhi and National Company Law Tribunal, Allahabad bench (as applicable)</w:t>
      </w:r>
      <w:r w:rsidRPr="004E5C82">
        <w:rPr>
          <w:rFonts w:cs="Times New Roman"/>
          <w:b/>
          <w:szCs w:val="22"/>
          <w:lang w:val="en-US"/>
        </w:rPr>
        <w:t xml:space="preserve"> </w:t>
      </w:r>
      <w:r w:rsidRPr="004E5C82">
        <w:rPr>
          <w:rFonts w:cs="Times New Roman"/>
          <w:szCs w:val="22"/>
          <w:lang w:val="en-US"/>
        </w:rPr>
        <w:t xml:space="preserve">shall have exclusive jurisdiction. The Guarantor Bank represents that this Bank Guarantee has been established in such form and with such content that it is fully enforceable in accordance with its terms as against the Guarantor Bank in the manner provided herein. </w:t>
      </w:r>
    </w:p>
    <w:p w14:paraId="40B83C65" w14:textId="77777777" w:rsidR="003D01C4" w:rsidRDefault="003D01C4" w:rsidP="003D01C4">
      <w:pPr>
        <w:ind w:left="737"/>
        <w:rPr>
          <w:rFonts w:cs="Times New Roman"/>
          <w:szCs w:val="22"/>
          <w:lang w:val="en-US"/>
        </w:rPr>
      </w:pPr>
    </w:p>
    <w:p w14:paraId="2E2842C5" w14:textId="6F800568" w:rsidR="004E5C82" w:rsidRDefault="004E5C82" w:rsidP="00A50E91">
      <w:pPr>
        <w:numPr>
          <w:ilvl w:val="0"/>
          <w:numId w:val="12"/>
        </w:numPr>
        <w:rPr>
          <w:rFonts w:cs="Times New Roman"/>
          <w:szCs w:val="22"/>
          <w:lang w:val="en-US"/>
        </w:rPr>
      </w:pPr>
      <w:r w:rsidRPr="004E5C82">
        <w:rPr>
          <w:rFonts w:cs="Times New Roman"/>
          <w:szCs w:val="22"/>
          <w:lang w:val="en-US"/>
        </w:rPr>
        <w:t xml:space="preserve">This Bank Guarantee shall be a primary obligation of the Guarantor Bank and accordingly the </w:t>
      </w:r>
      <w:r w:rsidR="000571D9">
        <w:rPr>
          <w:rFonts w:cs="Times New Roman"/>
          <w:szCs w:val="22"/>
          <w:lang w:val="en-US"/>
        </w:rPr>
        <w:t>B</w:t>
      </w:r>
      <w:r w:rsidRPr="004E5C82">
        <w:rPr>
          <w:rFonts w:cs="Times New Roman"/>
          <w:szCs w:val="22"/>
          <w:lang w:val="en-US"/>
        </w:rPr>
        <w:t>eneficiary shall not be obliged before enforcing this Bank Guarantee to take any action in any court or arbitral proceedings against the Prospective Resolution Applicant, to make any claim against or any demand on the Prospective Resolution Applicant or to give any notice to the Prospective Resolution Applicant or to exercise, levy or enforce any distress, diligence or other process against the Prospective Resolution Applicant. We, [●], lastly undertake not to revoke this Bank Guarantee during its currency.</w:t>
      </w:r>
    </w:p>
    <w:p w14:paraId="33AFA634" w14:textId="77777777" w:rsidR="003D01C4" w:rsidRPr="004E5C82" w:rsidRDefault="003D01C4" w:rsidP="003D01C4">
      <w:pPr>
        <w:ind w:left="737"/>
        <w:rPr>
          <w:rFonts w:cs="Times New Roman"/>
          <w:szCs w:val="22"/>
          <w:lang w:val="en-US"/>
        </w:rPr>
      </w:pPr>
    </w:p>
    <w:p w14:paraId="6FABA826" w14:textId="3841FD1A" w:rsidR="004E5C82" w:rsidRDefault="004E5C82" w:rsidP="00A50E91">
      <w:pPr>
        <w:numPr>
          <w:ilvl w:val="0"/>
          <w:numId w:val="12"/>
        </w:numPr>
        <w:rPr>
          <w:rFonts w:cs="Times New Roman"/>
          <w:szCs w:val="22"/>
          <w:lang w:val="en-US"/>
        </w:rPr>
      </w:pPr>
      <w:r w:rsidRPr="004E5C82">
        <w:rPr>
          <w:rFonts w:cs="Times New Roman"/>
          <w:szCs w:val="22"/>
          <w:lang w:val="en-US"/>
        </w:rPr>
        <w:t xml:space="preserve">Notwithstanding anything contained hereinabove, our liability under this Guarantee is restricted to </w:t>
      </w:r>
      <w:r w:rsidR="003D01C4">
        <w:rPr>
          <w:rFonts w:cs="Times New Roman"/>
          <w:szCs w:val="22"/>
          <w:lang w:val="en-US"/>
        </w:rPr>
        <w:t xml:space="preserve">and shall not exceed </w:t>
      </w:r>
      <w:r w:rsidRPr="004E5C82">
        <w:rPr>
          <w:rFonts w:cs="Times New Roman"/>
          <w:szCs w:val="22"/>
          <w:lang w:val="en-US"/>
        </w:rPr>
        <w:t>INR [●]/- and it shall remain in force up to and including [●]</w:t>
      </w:r>
      <w:r w:rsidR="003D01C4">
        <w:rPr>
          <w:rFonts w:cs="Times New Roman"/>
          <w:szCs w:val="22"/>
          <w:lang w:val="en-US"/>
        </w:rPr>
        <w:t xml:space="preserve"> (being the date of expiry of the Guarantee)</w:t>
      </w:r>
      <w:r w:rsidRPr="004E5C82">
        <w:rPr>
          <w:rFonts w:cs="Times New Roman"/>
          <w:szCs w:val="22"/>
          <w:lang w:val="en-US"/>
        </w:rPr>
        <w:t xml:space="preserve">. </w:t>
      </w:r>
      <w:r w:rsidR="003D01C4" w:rsidRPr="003D01C4">
        <w:rPr>
          <w:rFonts w:cs="Times New Roman"/>
          <w:szCs w:val="22"/>
          <w:lang w:val="en-US"/>
        </w:rPr>
        <w:t xml:space="preserve">Further, a claim period of </w:t>
      </w:r>
      <w:r w:rsidR="003D01C4">
        <w:rPr>
          <w:rFonts w:cs="Times New Roman"/>
          <w:szCs w:val="22"/>
          <w:lang w:val="en-US"/>
        </w:rPr>
        <w:t xml:space="preserve">12 (twelve) months </w:t>
      </w:r>
      <w:r w:rsidR="003D01C4" w:rsidRPr="003D01C4">
        <w:rPr>
          <w:rFonts w:cs="Times New Roman"/>
          <w:szCs w:val="22"/>
          <w:lang w:val="en-US"/>
        </w:rPr>
        <w:t xml:space="preserve">after </w:t>
      </w:r>
      <w:r w:rsidR="003D01C4">
        <w:rPr>
          <w:rFonts w:cs="Times New Roman"/>
          <w:szCs w:val="22"/>
          <w:lang w:val="en-US"/>
        </w:rPr>
        <w:t>the BG V</w:t>
      </w:r>
      <w:r w:rsidR="003D01C4" w:rsidRPr="003D01C4">
        <w:rPr>
          <w:rFonts w:cs="Times New Roman"/>
          <w:szCs w:val="22"/>
          <w:lang w:val="en-US"/>
        </w:rPr>
        <w:t xml:space="preserve">alidity </w:t>
      </w:r>
      <w:r w:rsidR="003D01C4">
        <w:rPr>
          <w:rFonts w:cs="Times New Roman"/>
          <w:szCs w:val="22"/>
          <w:lang w:val="en-US"/>
        </w:rPr>
        <w:t>P</w:t>
      </w:r>
      <w:r w:rsidR="003D01C4" w:rsidRPr="003D01C4">
        <w:rPr>
          <w:rFonts w:cs="Times New Roman"/>
          <w:szCs w:val="22"/>
          <w:lang w:val="en-US"/>
        </w:rPr>
        <w:t>eriod (</w:t>
      </w:r>
      <w:r w:rsidR="000571D9">
        <w:rPr>
          <w:rFonts w:cs="Times New Roman"/>
          <w:szCs w:val="22"/>
          <w:lang w:val="en-US"/>
        </w:rPr>
        <w:t>being the C</w:t>
      </w:r>
      <w:r w:rsidR="003D01C4" w:rsidRPr="003D01C4">
        <w:rPr>
          <w:rFonts w:cs="Times New Roman"/>
          <w:szCs w:val="22"/>
          <w:lang w:val="en-US"/>
        </w:rPr>
        <w:t xml:space="preserve">laim </w:t>
      </w:r>
      <w:r w:rsidR="000571D9">
        <w:rPr>
          <w:rFonts w:cs="Times New Roman"/>
          <w:szCs w:val="22"/>
          <w:lang w:val="en-US"/>
        </w:rPr>
        <w:t>P</w:t>
      </w:r>
      <w:r w:rsidR="003D01C4" w:rsidRPr="003D01C4">
        <w:rPr>
          <w:rFonts w:cs="Times New Roman"/>
          <w:szCs w:val="22"/>
          <w:lang w:val="en-US"/>
        </w:rPr>
        <w:t>eriod) is available to you to make a demand under th</w:t>
      </w:r>
      <w:r w:rsidR="000571D9">
        <w:rPr>
          <w:rFonts w:cs="Times New Roman"/>
          <w:szCs w:val="22"/>
          <w:lang w:val="en-US"/>
        </w:rPr>
        <w:t xml:space="preserve">is </w:t>
      </w:r>
      <w:r w:rsidR="003D01C4" w:rsidRPr="003D01C4">
        <w:rPr>
          <w:rFonts w:cs="Times New Roman"/>
          <w:szCs w:val="22"/>
          <w:lang w:val="en-US"/>
        </w:rPr>
        <w:t>Guarantee</w:t>
      </w:r>
      <w:r w:rsidR="000571D9">
        <w:rPr>
          <w:rFonts w:cs="Times New Roman"/>
          <w:szCs w:val="22"/>
          <w:lang w:val="en-US"/>
        </w:rPr>
        <w:t>.</w:t>
      </w:r>
      <w:r w:rsidR="003D01C4" w:rsidRPr="003D01C4">
        <w:rPr>
          <w:rFonts w:cs="Times New Roman"/>
          <w:szCs w:val="22"/>
          <w:lang w:val="en-US"/>
        </w:rPr>
        <w:t xml:space="preserve"> </w:t>
      </w:r>
      <w:r w:rsidRPr="004E5C82">
        <w:rPr>
          <w:rFonts w:cs="Times New Roman"/>
          <w:szCs w:val="22"/>
          <w:lang w:val="en-US"/>
        </w:rPr>
        <w:t xml:space="preserve">We are liable to pay the guaranteed amount or any part thereof under this Guarantee only if </w:t>
      </w:r>
      <w:r w:rsidR="0053628B">
        <w:rPr>
          <w:rFonts w:cs="Times New Roman"/>
          <w:szCs w:val="22"/>
          <w:lang w:val="en-US"/>
        </w:rPr>
        <w:t xml:space="preserve">the Beneficiary </w:t>
      </w:r>
      <w:r w:rsidRPr="004E5C82">
        <w:rPr>
          <w:rFonts w:cs="Times New Roman"/>
          <w:szCs w:val="22"/>
          <w:lang w:val="en-US"/>
        </w:rPr>
        <w:t>serves upon us a written claim or demand</w:t>
      </w:r>
      <w:r w:rsidR="003D01C4">
        <w:rPr>
          <w:rFonts w:cs="Times New Roman"/>
          <w:szCs w:val="22"/>
          <w:lang w:val="en-US"/>
        </w:rPr>
        <w:t xml:space="preserve"> during the BG Validity Period or during the Claim Period</w:t>
      </w:r>
      <w:r w:rsidRPr="004E5C82">
        <w:rPr>
          <w:rFonts w:cs="Times New Roman"/>
          <w:szCs w:val="22"/>
          <w:lang w:val="en-US"/>
        </w:rPr>
        <w:t>.</w:t>
      </w:r>
    </w:p>
    <w:p w14:paraId="57F9E8B0" w14:textId="77777777" w:rsidR="003D01C4" w:rsidRDefault="003D01C4" w:rsidP="003D01C4">
      <w:pPr>
        <w:pStyle w:val="ListParagraph"/>
        <w:rPr>
          <w:rFonts w:cs="Times New Roman"/>
          <w:szCs w:val="22"/>
          <w:lang w:val="en-US"/>
        </w:rPr>
      </w:pPr>
    </w:p>
    <w:p w14:paraId="275E9BE3" w14:textId="64D08D88" w:rsidR="004E5C82" w:rsidRPr="004E5C82" w:rsidRDefault="004E5C82" w:rsidP="00A50E91">
      <w:pPr>
        <w:numPr>
          <w:ilvl w:val="0"/>
          <w:numId w:val="12"/>
        </w:numPr>
        <w:rPr>
          <w:rFonts w:cs="Times New Roman"/>
          <w:szCs w:val="22"/>
          <w:lang w:val="en-US"/>
        </w:rPr>
      </w:pPr>
      <w:r w:rsidRPr="004E5C82">
        <w:rPr>
          <w:rFonts w:cs="Times New Roman"/>
          <w:szCs w:val="22"/>
          <w:lang w:val="en-US"/>
        </w:rPr>
        <w:t xml:space="preserve">All claims under this Bank Guarantee shall be payable at </w:t>
      </w:r>
      <w:r w:rsidR="003D01C4">
        <w:rPr>
          <w:rFonts w:cs="Times New Roman"/>
          <w:szCs w:val="22"/>
          <w:lang w:val="en-US"/>
        </w:rPr>
        <w:t>Noida, Uttar Pradesh</w:t>
      </w:r>
      <w:r w:rsidRPr="004E5C82">
        <w:rPr>
          <w:rFonts w:cs="Times New Roman"/>
          <w:szCs w:val="22"/>
          <w:lang w:val="en-US"/>
        </w:rPr>
        <w:t>.</w:t>
      </w:r>
    </w:p>
    <w:p w14:paraId="738F2476" w14:textId="77777777" w:rsidR="004E5C82" w:rsidRPr="004E5C82" w:rsidRDefault="004E5C82" w:rsidP="004E5C82">
      <w:pPr>
        <w:rPr>
          <w:rFonts w:cs="Times New Roman"/>
          <w:szCs w:val="22"/>
          <w:lang w:val="en-US"/>
        </w:rPr>
      </w:pPr>
    </w:p>
    <w:p w14:paraId="721097BD" w14:textId="77777777" w:rsidR="0053628B" w:rsidRDefault="0053628B" w:rsidP="0053628B">
      <w:pPr>
        <w:rPr>
          <w:rFonts w:cs="Times New Roman"/>
          <w:szCs w:val="22"/>
          <w:lang w:val="en-US"/>
        </w:rPr>
      </w:pPr>
    </w:p>
    <w:p w14:paraId="5576AA44" w14:textId="21CDDFD4" w:rsidR="004E5C82" w:rsidRPr="004E5C82" w:rsidRDefault="003D01C4" w:rsidP="0053628B">
      <w:pPr>
        <w:rPr>
          <w:rFonts w:cs="Times New Roman"/>
          <w:szCs w:val="22"/>
          <w:lang w:val="en-US"/>
        </w:rPr>
      </w:pPr>
      <w:r>
        <w:rPr>
          <w:rFonts w:cs="Times New Roman"/>
          <w:szCs w:val="22"/>
          <w:lang w:val="en-US"/>
        </w:rPr>
        <w:t>T</w:t>
      </w:r>
      <w:r w:rsidR="004E5C82" w:rsidRPr="004E5C82">
        <w:rPr>
          <w:rFonts w:cs="Times New Roman"/>
          <w:szCs w:val="22"/>
          <w:lang w:val="en-US"/>
        </w:rPr>
        <w:t xml:space="preserve">he Guarantor Bank, through its </w:t>
      </w:r>
      <w:proofErr w:type="spellStart"/>
      <w:r w:rsidR="004E5C82" w:rsidRPr="004E5C82">
        <w:rPr>
          <w:rFonts w:cs="Times New Roman"/>
          <w:szCs w:val="22"/>
          <w:lang w:val="en-US"/>
        </w:rPr>
        <w:t>authorised</w:t>
      </w:r>
      <w:proofErr w:type="spellEnd"/>
      <w:r w:rsidR="004E5C82" w:rsidRPr="004E5C82">
        <w:rPr>
          <w:rFonts w:cs="Times New Roman"/>
          <w:szCs w:val="22"/>
          <w:lang w:val="en-US"/>
        </w:rPr>
        <w:t xml:space="preserve"> officer, has set its hand and stamp on this ………</w:t>
      </w:r>
      <w:proofErr w:type="gramStart"/>
      <w:r w:rsidR="004E5C82" w:rsidRPr="004E5C82">
        <w:rPr>
          <w:rFonts w:cs="Times New Roman"/>
          <w:szCs w:val="22"/>
          <w:lang w:val="en-US"/>
        </w:rPr>
        <w:t>…..</w:t>
      </w:r>
      <w:proofErr w:type="gramEnd"/>
      <w:r w:rsidR="004E5C82" w:rsidRPr="004E5C82">
        <w:rPr>
          <w:rFonts w:cs="Times New Roman"/>
          <w:szCs w:val="22"/>
          <w:lang w:val="en-US"/>
        </w:rPr>
        <w:t xml:space="preserve"> day of ……………………… at …………………….</w:t>
      </w:r>
    </w:p>
    <w:p w14:paraId="446EE605" w14:textId="77777777" w:rsidR="004E5C82" w:rsidRPr="004E5C82" w:rsidRDefault="004E5C82" w:rsidP="004E5C82">
      <w:pPr>
        <w:rPr>
          <w:rFonts w:cs="Times New Roman"/>
          <w:szCs w:val="22"/>
          <w:lang w:val="en-US"/>
        </w:rPr>
      </w:pPr>
    </w:p>
    <w:p w14:paraId="5100ABDB" w14:textId="77777777" w:rsidR="0053628B" w:rsidRDefault="0053628B" w:rsidP="004E5C82">
      <w:pPr>
        <w:rPr>
          <w:rFonts w:cs="Times New Roman"/>
          <w:szCs w:val="22"/>
          <w:lang w:val="en-US"/>
        </w:rPr>
      </w:pPr>
    </w:p>
    <w:p w14:paraId="768C2DC4" w14:textId="41E03291" w:rsidR="000571D9" w:rsidRDefault="004E5C82" w:rsidP="004E5C82">
      <w:pPr>
        <w:rPr>
          <w:rFonts w:cs="Times New Roman"/>
          <w:szCs w:val="22"/>
          <w:lang w:val="en-US"/>
        </w:rPr>
      </w:pPr>
      <w:r w:rsidRPr="004E5C82">
        <w:rPr>
          <w:rFonts w:cs="Times New Roman"/>
          <w:szCs w:val="22"/>
          <w:lang w:val="en-US"/>
        </w:rPr>
        <w:t xml:space="preserve">Attorney as per power of attorney No ………………… </w:t>
      </w:r>
    </w:p>
    <w:p w14:paraId="2A66B951" w14:textId="77777777" w:rsidR="0053628B" w:rsidRDefault="0053628B" w:rsidP="004E5C82">
      <w:pPr>
        <w:rPr>
          <w:rFonts w:cs="Times New Roman"/>
          <w:szCs w:val="22"/>
          <w:lang w:val="en-US"/>
        </w:rPr>
      </w:pPr>
    </w:p>
    <w:p w14:paraId="68185B2E" w14:textId="44AC8B3F" w:rsidR="004E5C82" w:rsidRPr="004E5C82" w:rsidRDefault="004E5C82" w:rsidP="004E5C82">
      <w:pPr>
        <w:rPr>
          <w:rFonts w:cs="Times New Roman"/>
          <w:szCs w:val="22"/>
          <w:lang w:val="en-US"/>
        </w:rPr>
      </w:pPr>
      <w:r w:rsidRPr="004E5C82">
        <w:rPr>
          <w:rFonts w:cs="Times New Roman"/>
          <w:szCs w:val="22"/>
          <w:lang w:val="en-US"/>
        </w:rPr>
        <w:t>For:</w:t>
      </w:r>
    </w:p>
    <w:p w14:paraId="3A5E09D9" w14:textId="77777777" w:rsidR="0053628B" w:rsidRDefault="004E5C82" w:rsidP="004E5C82">
      <w:pPr>
        <w:rPr>
          <w:rFonts w:cs="Times New Roman"/>
          <w:szCs w:val="22"/>
          <w:lang w:val="en-US"/>
        </w:rPr>
      </w:pPr>
      <w:r w:rsidRPr="004E5C82">
        <w:rPr>
          <w:rFonts w:cs="Times New Roman"/>
          <w:szCs w:val="22"/>
          <w:lang w:val="en-US"/>
        </w:rPr>
        <w:t>…</w:t>
      </w:r>
      <w:r w:rsidRPr="004E5C82">
        <w:rPr>
          <w:rFonts w:cs="Times New Roman"/>
          <w:szCs w:val="22"/>
          <w:lang w:val="en-US"/>
        </w:rPr>
        <w:tab/>
      </w:r>
    </w:p>
    <w:p w14:paraId="096EE5C1" w14:textId="752F8068" w:rsidR="004E5C82" w:rsidRPr="004E5C82" w:rsidRDefault="004E5C82" w:rsidP="004E5C82">
      <w:pPr>
        <w:rPr>
          <w:rFonts w:cs="Times New Roman"/>
          <w:szCs w:val="22"/>
          <w:lang w:val="en-US"/>
        </w:rPr>
      </w:pPr>
      <w:r w:rsidRPr="004E5C82">
        <w:rPr>
          <w:rFonts w:cs="Times New Roman"/>
          <w:szCs w:val="22"/>
          <w:lang w:val="en-US"/>
        </w:rPr>
        <w:t>[Insert Name of the Bank]</w:t>
      </w:r>
    </w:p>
    <w:p w14:paraId="7E70E21E" w14:textId="77777777" w:rsidR="004E5C82" w:rsidRPr="004E5C82" w:rsidRDefault="004E5C82" w:rsidP="004E5C82">
      <w:pPr>
        <w:rPr>
          <w:rFonts w:cs="Times New Roman"/>
          <w:szCs w:val="22"/>
          <w:lang w:val="en-US"/>
        </w:rPr>
      </w:pPr>
      <w:r w:rsidRPr="004E5C82">
        <w:rPr>
          <w:rFonts w:cs="Times New Roman"/>
          <w:szCs w:val="22"/>
          <w:lang w:val="en-US"/>
        </w:rPr>
        <w:t>Banker’s Stamp and Full Address:</w:t>
      </w:r>
    </w:p>
    <w:p w14:paraId="4B9FA444" w14:textId="67F9F48B" w:rsidR="004E5C82" w:rsidRPr="004E5C82" w:rsidRDefault="004E5C82" w:rsidP="004E5C82">
      <w:pPr>
        <w:rPr>
          <w:rFonts w:cs="Times New Roman"/>
          <w:szCs w:val="22"/>
          <w:lang w:val="en-US"/>
        </w:rPr>
      </w:pPr>
    </w:p>
    <w:p w14:paraId="7E88A8AD" w14:textId="77777777" w:rsidR="004E5C82" w:rsidRPr="004E5C82" w:rsidRDefault="004E5C82" w:rsidP="004E5C82">
      <w:pPr>
        <w:rPr>
          <w:rFonts w:cs="Times New Roman"/>
          <w:b/>
          <w:szCs w:val="22"/>
          <w:lang w:val="en-US"/>
        </w:rPr>
      </w:pPr>
    </w:p>
    <w:p w14:paraId="5BBBF3C6" w14:textId="77777777" w:rsidR="004E5C82" w:rsidRPr="004E5C82" w:rsidRDefault="004E5C82" w:rsidP="00631314">
      <w:pPr>
        <w:pStyle w:val="Heading1"/>
        <w:rPr>
          <w:rFonts w:cs="Times New Roman"/>
          <w:szCs w:val="22"/>
        </w:rPr>
        <w:sectPr w:rsidR="004E5C82" w:rsidRPr="004E5C82">
          <w:pgSz w:w="11906" w:h="16838"/>
          <w:pgMar w:top="1440" w:right="1440" w:bottom="1440" w:left="1440" w:header="708" w:footer="708" w:gutter="0"/>
          <w:cols w:space="708"/>
          <w:docGrid w:linePitch="360"/>
        </w:sectPr>
      </w:pPr>
    </w:p>
    <w:p w14:paraId="6281F5D5" w14:textId="77777777" w:rsidR="00CA65CC" w:rsidRDefault="00CA65CC" w:rsidP="00631314">
      <w:pPr>
        <w:pStyle w:val="Heading1"/>
        <w:rPr>
          <w:rFonts w:cs="Times New Roman"/>
          <w:szCs w:val="22"/>
        </w:rPr>
      </w:pPr>
      <w:bookmarkStart w:id="9" w:name="_Toc189645697"/>
      <w:r w:rsidRPr="004E5C82">
        <w:rPr>
          <w:rFonts w:cs="Times New Roman"/>
          <w:szCs w:val="22"/>
        </w:rPr>
        <w:lastRenderedPageBreak/>
        <w:t>ANNEXURE I: FORM G - INVITATION FOR EXPRESSION OF INTEREST FOR JAIPRAKASH ASSOCIATES LIMITED</w:t>
      </w:r>
      <w:bookmarkEnd w:id="9"/>
    </w:p>
    <w:p w14:paraId="5C2D3BDA" w14:textId="531BC5A8" w:rsidR="00FA5D13" w:rsidRDefault="00FA5D13" w:rsidP="00FA5D13">
      <w:pPr>
        <w:rPr>
          <w:rFonts w:cs="Times New Roman"/>
          <w:noProof/>
          <w:szCs w:val="22"/>
        </w:rPr>
      </w:pPr>
    </w:p>
    <w:p w14:paraId="5A09ED35" w14:textId="77777777" w:rsidR="0036157D" w:rsidRDefault="0036157D" w:rsidP="00FA5D13">
      <w:pPr>
        <w:rPr>
          <w:rFonts w:cs="Times New Roman"/>
          <w:noProof/>
          <w:szCs w:val="22"/>
        </w:rPr>
      </w:pPr>
    </w:p>
    <w:p w14:paraId="299BCE14" w14:textId="77777777" w:rsidR="0036157D" w:rsidRDefault="0036157D" w:rsidP="00FA5D13">
      <w:pPr>
        <w:rPr>
          <w:rFonts w:cs="Times New Roman"/>
          <w:noProof/>
          <w:szCs w:val="22"/>
        </w:rPr>
      </w:pPr>
    </w:p>
    <w:p w14:paraId="2EB86D61" w14:textId="77777777" w:rsidR="0036157D" w:rsidRDefault="0036157D" w:rsidP="00FA5D13">
      <w:pPr>
        <w:rPr>
          <w:rFonts w:cs="Times New Roman"/>
          <w:noProof/>
          <w:szCs w:val="22"/>
        </w:rPr>
      </w:pPr>
    </w:p>
    <w:p w14:paraId="2B9743FF" w14:textId="640D60C5" w:rsidR="0036157D" w:rsidRDefault="0057780A" w:rsidP="00FA5D13">
      <w:pPr>
        <w:rPr>
          <w:rFonts w:cs="Times New Roman"/>
          <w:noProof/>
          <w:szCs w:val="22"/>
        </w:rPr>
      </w:pPr>
      <w:r>
        <w:rPr>
          <w:noProof/>
        </w:rPr>
        <w:drawing>
          <wp:inline distT="0" distB="0" distL="0" distR="0" wp14:anchorId="704654FB" wp14:editId="55372535">
            <wp:extent cx="5575044" cy="7219950"/>
            <wp:effectExtent l="0" t="0" r="6985" b="0"/>
            <wp:docPr id="15589131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913139" name="Picture 1558913139"/>
                    <pic:cNvPicPr/>
                  </pic:nvPicPr>
                  <pic:blipFill rotWithShape="1">
                    <a:blip r:embed="rId12" cstate="print">
                      <a:extLst>
                        <a:ext uri="{28A0092B-C50C-407E-A947-70E740481C1C}">
                          <a14:useLocalDpi xmlns:a14="http://schemas.microsoft.com/office/drawing/2010/main" val="0"/>
                        </a:ext>
                      </a:extLst>
                    </a:blip>
                    <a:srcRect l="30800" t="4531" r="30534" b="6441"/>
                    <a:stretch/>
                  </pic:blipFill>
                  <pic:spPr bwMode="auto">
                    <a:xfrm>
                      <a:off x="0" y="0"/>
                      <a:ext cx="5579250" cy="7225397"/>
                    </a:xfrm>
                    <a:prstGeom prst="rect">
                      <a:avLst/>
                    </a:prstGeom>
                    <a:ln>
                      <a:noFill/>
                    </a:ln>
                    <a:extLst>
                      <a:ext uri="{53640926-AAD7-44D8-BBD7-CCE9431645EC}">
                        <a14:shadowObscured xmlns:a14="http://schemas.microsoft.com/office/drawing/2010/main"/>
                      </a:ext>
                    </a:extLst>
                  </pic:spPr>
                </pic:pic>
              </a:graphicData>
            </a:graphic>
          </wp:inline>
        </w:drawing>
      </w:r>
    </w:p>
    <w:p w14:paraId="70FF2AC1" w14:textId="77777777" w:rsidR="0036157D" w:rsidRDefault="0036157D" w:rsidP="00FA5D13">
      <w:pPr>
        <w:rPr>
          <w:rFonts w:cs="Times New Roman"/>
          <w:noProof/>
          <w:szCs w:val="22"/>
        </w:rPr>
      </w:pPr>
    </w:p>
    <w:p w14:paraId="1F0115DA" w14:textId="77777777" w:rsidR="0036157D" w:rsidRDefault="0036157D" w:rsidP="00FA5D13">
      <w:pPr>
        <w:rPr>
          <w:rFonts w:cs="Times New Roman"/>
          <w:noProof/>
          <w:szCs w:val="22"/>
        </w:rPr>
      </w:pPr>
    </w:p>
    <w:p w14:paraId="097F722A" w14:textId="77777777" w:rsidR="0036157D" w:rsidRDefault="0036157D" w:rsidP="00FA5D13">
      <w:pPr>
        <w:rPr>
          <w:rFonts w:cs="Times New Roman"/>
          <w:noProof/>
          <w:szCs w:val="22"/>
        </w:rPr>
      </w:pPr>
    </w:p>
    <w:p w14:paraId="5C9EEA3C" w14:textId="77777777" w:rsidR="0036157D" w:rsidRDefault="0036157D" w:rsidP="00FA5D13">
      <w:pPr>
        <w:rPr>
          <w:rFonts w:cs="Times New Roman"/>
          <w:noProof/>
          <w:szCs w:val="22"/>
        </w:rPr>
      </w:pPr>
    </w:p>
    <w:p w14:paraId="35B088F8" w14:textId="772BA9B9" w:rsidR="00CA65CC" w:rsidRPr="00CA65CC" w:rsidRDefault="00CA65CC" w:rsidP="00631314">
      <w:pPr>
        <w:pStyle w:val="Heading1"/>
        <w:rPr>
          <w:rFonts w:cs="Times New Roman"/>
          <w:szCs w:val="22"/>
          <w:lang w:val="en-US"/>
        </w:rPr>
      </w:pPr>
      <w:bookmarkStart w:id="10" w:name="_Toc189645698"/>
      <w:r w:rsidRPr="004E5C82">
        <w:rPr>
          <w:rFonts w:cs="Times New Roman"/>
          <w:szCs w:val="22"/>
        </w:rPr>
        <w:lastRenderedPageBreak/>
        <w:t>ANNEXURE J: CHECKLIST FOR SUBMISSION OF EOI</w:t>
      </w:r>
      <w:bookmarkEnd w:id="10"/>
    </w:p>
    <w:p w14:paraId="2B114360" w14:textId="77777777" w:rsidR="00CA65CC" w:rsidRPr="004E5C82" w:rsidRDefault="00CA65CC" w:rsidP="00631314">
      <w:pPr>
        <w:jc w:val="center"/>
        <w:rPr>
          <w:rFonts w:cs="Times New Roman"/>
          <w:szCs w:val="22"/>
          <w:lang w:val="en-US"/>
        </w:rPr>
      </w:pPr>
    </w:p>
    <w:p w14:paraId="508351EF" w14:textId="0DD7CE47" w:rsidR="00CA65CC" w:rsidRPr="00CA65CC" w:rsidRDefault="00CA65CC" w:rsidP="00631314">
      <w:pPr>
        <w:jc w:val="center"/>
        <w:rPr>
          <w:rFonts w:cs="Times New Roman"/>
          <w:szCs w:val="22"/>
          <w:lang w:val="en-US"/>
        </w:rPr>
      </w:pPr>
      <w:r w:rsidRPr="00CA65CC">
        <w:rPr>
          <w:rFonts w:cs="Times New Roman"/>
          <w:szCs w:val="22"/>
          <w:lang w:val="en-US"/>
        </w:rPr>
        <w:t>[</w:t>
      </w:r>
      <w:r w:rsidRPr="00CA65CC">
        <w:rPr>
          <w:rFonts w:cs="Times New Roman"/>
          <w:i/>
          <w:iCs/>
          <w:szCs w:val="22"/>
          <w:lang w:val="en-US"/>
        </w:rPr>
        <w:t>To be submitted on the letterhead of the Company</w:t>
      </w:r>
      <w:r w:rsidRPr="00CA65CC">
        <w:rPr>
          <w:rFonts w:cs="Times New Roman"/>
          <w:szCs w:val="22"/>
          <w:lang w:val="en-US"/>
        </w:rPr>
        <w:t>]</w:t>
      </w:r>
    </w:p>
    <w:p w14:paraId="58EB0E5F" w14:textId="77777777" w:rsidR="00CA65CC" w:rsidRPr="00CA65CC" w:rsidRDefault="00CA65CC" w:rsidP="00631314">
      <w:pPr>
        <w:rPr>
          <w:rFonts w:cs="Times New Roman"/>
          <w:b/>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6565"/>
        <w:gridCol w:w="1531"/>
      </w:tblGrid>
      <w:tr w:rsidR="00CA65CC" w:rsidRPr="00CA65CC" w14:paraId="531FB4BB" w14:textId="77777777" w:rsidTr="00CA65CC">
        <w:trPr>
          <w:trHeight w:val="570"/>
        </w:trPr>
        <w:tc>
          <w:tcPr>
            <w:tcW w:w="510" w:type="pct"/>
            <w:shd w:val="clear" w:color="000000" w:fill="E7E6E6"/>
            <w:vAlign w:val="center"/>
            <w:hideMark/>
          </w:tcPr>
          <w:p w14:paraId="4C933677" w14:textId="77777777" w:rsidR="00CA65CC" w:rsidRPr="00CA65CC" w:rsidRDefault="00CA65CC" w:rsidP="00631314">
            <w:pPr>
              <w:rPr>
                <w:rFonts w:cs="Times New Roman"/>
                <w:b/>
                <w:szCs w:val="22"/>
                <w:lang w:val="en-US"/>
              </w:rPr>
            </w:pPr>
            <w:r w:rsidRPr="00CA65CC">
              <w:rPr>
                <w:rFonts w:cs="Times New Roman"/>
                <w:b/>
                <w:szCs w:val="22"/>
                <w:lang w:val="en-US"/>
              </w:rPr>
              <w:t>S. No.</w:t>
            </w:r>
          </w:p>
        </w:tc>
        <w:tc>
          <w:tcPr>
            <w:tcW w:w="3641" w:type="pct"/>
            <w:shd w:val="clear" w:color="000000" w:fill="E7E6E6"/>
            <w:vAlign w:val="center"/>
            <w:hideMark/>
          </w:tcPr>
          <w:p w14:paraId="469D58E8" w14:textId="77777777" w:rsidR="00CA65CC" w:rsidRPr="00CA65CC" w:rsidRDefault="00CA65CC" w:rsidP="00631314">
            <w:pPr>
              <w:rPr>
                <w:rFonts w:cs="Times New Roman"/>
                <w:b/>
                <w:szCs w:val="22"/>
                <w:lang w:val="en-US"/>
              </w:rPr>
            </w:pPr>
            <w:r w:rsidRPr="00CA65CC">
              <w:rPr>
                <w:rFonts w:cs="Times New Roman"/>
                <w:b/>
                <w:szCs w:val="22"/>
                <w:lang w:val="en-US"/>
              </w:rPr>
              <w:t>Required Documents</w:t>
            </w:r>
          </w:p>
        </w:tc>
        <w:tc>
          <w:tcPr>
            <w:tcW w:w="849" w:type="pct"/>
            <w:shd w:val="clear" w:color="000000" w:fill="E7E6E6"/>
            <w:vAlign w:val="center"/>
            <w:hideMark/>
          </w:tcPr>
          <w:p w14:paraId="1D68A8C8" w14:textId="77777777" w:rsidR="00CA65CC" w:rsidRPr="00CA65CC" w:rsidRDefault="00CA65CC" w:rsidP="00631314">
            <w:pPr>
              <w:rPr>
                <w:rFonts w:cs="Times New Roman"/>
                <w:b/>
                <w:szCs w:val="22"/>
                <w:lang w:val="en-US"/>
              </w:rPr>
            </w:pPr>
            <w:r w:rsidRPr="00CA65CC">
              <w:rPr>
                <w:rFonts w:cs="Times New Roman"/>
                <w:b/>
                <w:szCs w:val="22"/>
                <w:lang w:val="en-US"/>
              </w:rPr>
              <w:t>Responses (Y/N/NA)</w:t>
            </w:r>
          </w:p>
        </w:tc>
      </w:tr>
      <w:tr w:rsidR="00CA65CC" w:rsidRPr="00CA65CC" w14:paraId="38F6DE68" w14:textId="77777777" w:rsidTr="00CA65CC">
        <w:trPr>
          <w:trHeight w:val="304"/>
        </w:trPr>
        <w:tc>
          <w:tcPr>
            <w:tcW w:w="510" w:type="pct"/>
            <w:shd w:val="clear" w:color="auto" w:fill="auto"/>
            <w:vAlign w:val="center"/>
          </w:tcPr>
          <w:p w14:paraId="02654CFE" w14:textId="77777777" w:rsidR="00CA65CC" w:rsidRPr="00CA65CC" w:rsidRDefault="00CA65CC" w:rsidP="00A50E91">
            <w:pPr>
              <w:numPr>
                <w:ilvl w:val="0"/>
                <w:numId w:val="4"/>
              </w:numPr>
              <w:rPr>
                <w:rFonts w:cs="Times New Roman"/>
                <w:szCs w:val="22"/>
                <w:lang w:val="en-US"/>
              </w:rPr>
            </w:pPr>
          </w:p>
        </w:tc>
        <w:tc>
          <w:tcPr>
            <w:tcW w:w="3641" w:type="pct"/>
            <w:shd w:val="clear" w:color="auto" w:fill="auto"/>
            <w:vAlign w:val="center"/>
          </w:tcPr>
          <w:p w14:paraId="034764B3" w14:textId="78620543" w:rsidR="00CA65CC" w:rsidRPr="00CA65CC" w:rsidRDefault="008F012D" w:rsidP="00631314">
            <w:pPr>
              <w:rPr>
                <w:rFonts w:cs="Times New Roman"/>
                <w:szCs w:val="22"/>
                <w:lang w:val="en-US"/>
              </w:rPr>
            </w:pPr>
            <w:r w:rsidRPr="004E5C82">
              <w:rPr>
                <w:rFonts w:cs="Times New Roman"/>
                <w:szCs w:val="22"/>
                <w:lang w:val="en-US"/>
              </w:rPr>
              <w:t>Annexure B: Format of EOI</w:t>
            </w:r>
          </w:p>
        </w:tc>
        <w:tc>
          <w:tcPr>
            <w:tcW w:w="849" w:type="pct"/>
            <w:shd w:val="clear" w:color="auto" w:fill="auto"/>
            <w:vAlign w:val="center"/>
            <w:hideMark/>
          </w:tcPr>
          <w:p w14:paraId="64EED1E3" w14:textId="77777777" w:rsidR="00CA65CC" w:rsidRPr="00CA65CC" w:rsidRDefault="00CA65CC" w:rsidP="00631314">
            <w:pPr>
              <w:rPr>
                <w:rFonts w:cs="Times New Roman"/>
                <w:szCs w:val="22"/>
                <w:lang w:val="en-US"/>
              </w:rPr>
            </w:pPr>
            <w:r w:rsidRPr="00CA65CC">
              <w:rPr>
                <w:rFonts w:cs="Times New Roman"/>
                <w:szCs w:val="22"/>
                <w:lang w:val="en-US"/>
              </w:rPr>
              <w:t>-</w:t>
            </w:r>
          </w:p>
        </w:tc>
      </w:tr>
      <w:tr w:rsidR="00CA65CC" w:rsidRPr="00CA65CC" w14:paraId="7F9095B6" w14:textId="77777777" w:rsidTr="00CA65CC">
        <w:trPr>
          <w:trHeight w:val="300"/>
        </w:trPr>
        <w:tc>
          <w:tcPr>
            <w:tcW w:w="510" w:type="pct"/>
            <w:shd w:val="clear" w:color="auto" w:fill="auto"/>
            <w:vAlign w:val="center"/>
          </w:tcPr>
          <w:p w14:paraId="71BF1205" w14:textId="77777777" w:rsidR="00CA65CC" w:rsidRPr="00CA65CC" w:rsidRDefault="00CA65CC" w:rsidP="00A50E91">
            <w:pPr>
              <w:numPr>
                <w:ilvl w:val="0"/>
                <w:numId w:val="4"/>
              </w:numPr>
              <w:rPr>
                <w:rFonts w:cs="Times New Roman"/>
                <w:szCs w:val="22"/>
                <w:lang w:val="en-US"/>
              </w:rPr>
            </w:pPr>
          </w:p>
        </w:tc>
        <w:tc>
          <w:tcPr>
            <w:tcW w:w="3641" w:type="pct"/>
            <w:shd w:val="clear" w:color="auto" w:fill="auto"/>
            <w:vAlign w:val="center"/>
          </w:tcPr>
          <w:p w14:paraId="4A234CA4" w14:textId="77777777" w:rsidR="00CA65CC" w:rsidRPr="00CA65CC" w:rsidRDefault="00CA65CC" w:rsidP="00631314">
            <w:pPr>
              <w:rPr>
                <w:rFonts w:cs="Times New Roman"/>
                <w:szCs w:val="22"/>
                <w:lang w:val="en-US"/>
              </w:rPr>
            </w:pPr>
            <w:r w:rsidRPr="00CA65CC">
              <w:rPr>
                <w:rFonts w:cs="Times New Roman"/>
                <w:szCs w:val="22"/>
                <w:lang w:val="en-US"/>
              </w:rPr>
              <w:t>Supporting documents as specified in Annexure C (as applicable)</w:t>
            </w:r>
          </w:p>
        </w:tc>
        <w:tc>
          <w:tcPr>
            <w:tcW w:w="849" w:type="pct"/>
            <w:shd w:val="clear" w:color="auto" w:fill="auto"/>
            <w:vAlign w:val="center"/>
            <w:hideMark/>
          </w:tcPr>
          <w:p w14:paraId="47400F1D" w14:textId="77777777" w:rsidR="00CA65CC" w:rsidRPr="00CA65CC" w:rsidRDefault="00CA65CC" w:rsidP="00631314">
            <w:pPr>
              <w:rPr>
                <w:rFonts w:cs="Times New Roman"/>
                <w:szCs w:val="22"/>
                <w:lang w:val="en-US"/>
              </w:rPr>
            </w:pPr>
            <w:r w:rsidRPr="00CA65CC">
              <w:rPr>
                <w:rFonts w:cs="Times New Roman"/>
                <w:szCs w:val="22"/>
                <w:lang w:val="en-US"/>
              </w:rPr>
              <w:t>-</w:t>
            </w:r>
          </w:p>
        </w:tc>
      </w:tr>
      <w:tr w:rsidR="00CA65CC" w:rsidRPr="00CA65CC" w14:paraId="58EB87D8" w14:textId="77777777" w:rsidTr="00CA65CC">
        <w:trPr>
          <w:trHeight w:val="300"/>
        </w:trPr>
        <w:tc>
          <w:tcPr>
            <w:tcW w:w="510" w:type="pct"/>
            <w:shd w:val="clear" w:color="auto" w:fill="auto"/>
            <w:vAlign w:val="center"/>
          </w:tcPr>
          <w:p w14:paraId="68CC6093" w14:textId="77777777" w:rsidR="00CA65CC" w:rsidRPr="00CA65CC" w:rsidRDefault="00CA65CC" w:rsidP="00A50E91">
            <w:pPr>
              <w:numPr>
                <w:ilvl w:val="0"/>
                <w:numId w:val="4"/>
              </w:numPr>
              <w:rPr>
                <w:rFonts w:cs="Times New Roman"/>
                <w:szCs w:val="22"/>
                <w:lang w:val="en-US"/>
              </w:rPr>
            </w:pPr>
          </w:p>
        </w:tc>
        <w:tc>
          <w:tcPr>
            <w:tcW w:w="3641" w:type="pct"/>
            <w:shd w:val="clear" w:color="auto" w:fill="auto"/>
            <w:vAlign w:val="center"/>
          </w:tcPr>
          <w:p w14:paraId="03A1D22E" w14:textId="787B79A8" w:rsidR="00CA65CC" w:rsidRPr="00CA65CC" w:rsidRDefault="00CA65CC" w:rsidP="00631314">
            <w:pPr>
              <w:rPr>
                <w:rFonts w:cs="Times New Roman"/>
                <w:szCs w:val="22"/>
                <w:lang w:val="en-US"/>
              </w:rPr>
            </w:pPr>
            <w:r w:rsidRPr="00CA65CC">
              <w:rPr>
                <w:rFonts w:cs="Times New Roman"/>
                <w:szCs w:val="22"/>
                <w:lang w:val="en-US"/>
              </w:rPr>
              <w:t xml:space="preserve">Annexure D: Details of the </w:t>
            </w:r>
            <w:r w:rsidR="008F012D" w:rsidRPr="004E5C82">
              <w:rPr>
                <w:rFonts w:cs="Times New Roman"/>
                <w:szCs w:val="22"/>
                <w:lang w:val="en-US"/>
              </w:rPr>
              <w:t>P</w:t>
            </w:r>
            <w:r w:rsidRPr="00CA65CC">
              <w:rPr>
                <w:rFonts w:cs="Times New Roman"/>
                <w:szCs w:val="22"/>
                <w:lang w:val="en-US"/>
              </w:rPr>
              <w:t>RA</w:t>
            </w:r>
          </w:p>
        </w:tc>
        <w:tc>
          <w:tcPr>
            <w:tcW w:w="849" w:type="pct"/>
            <w:shd w:val="clear" w:color="auto" w:fill="auto"/>
            <w:vAlign w:val="center"/>
          </w:tcPr>
          <w:p w14:paraId="7208DBF7" w14:textId="77777777" w:rsidR="00CA65CC" w:rsidRPr="00CA65CC" w:rsidRDefault="00CA65CC" w:rsidP="00631314">
            <w:pPr>
              <w:rPr>
                <w:rFonts w:cs="Times New Roman"/>
                <w:szCs w:val="22"/>
                <w:lang w:val="en-US"/>
              </w:rPr>
            </w:pPr>
            <w:r w:rsidRPr="00CA65CC">
              <w:rPr>
                <w:rFonts w:cs="Times New Roman"/>
                <w:szCs w:val="22"/>
                <w:lang w:val="en-US"/>
              </w:rPr>
              <w:t>-</w:t>
            </w:r>
          </w:p>
        </w:tc>
      </w:tr>
      <w:tr w:rsidR="00CA65CC" w:rsidRPr="00CA65CC" w14:paraId="6C753A68" w14:textId="77777777" w:rsidTr="00CA65CC">
        <w:trPr>
          <w:trHeight w:val="300"/>
        </w:trPr>
        <w:tc>
          <w:tcPr>
            <w:tcW w:w="510" w:type="pct"/>
            <w:shd w:val="clear" w:color="auto" w:fill="auto"/>
            <w:vAlign w:val="center"/>
          </w:tcPr>
          <w:p w14:paraId="5EC73FB6" w14:textId="77777777" w:rsidR="00CA65CC" w:rsidRPr="00CA65CC" w:rsidRDefault="00CA65CC" w:rsidP="00A50E91">
            <w:pPr>
              <w:numPr>
                <w:ilvl w:val="0"/>
                <w:numId w:val="4"/>
              </w:numPr>
              <w:rPr>
                <w:rFonts w:cs="Times New Roman"/>
                <w:szCs w:val="22"/>
                <w:lang w:val="en-US"/>
              </w:rPr>
            </w:pPr>
          </w:p>
        </w:tc>
        <w:tc>
          <w:tcPr>
            <w:tcW w:w="3641" w:type="pct"/>
            <w:shd w:val="clear" w:color="auto" w:fill="auto"/>
            <w:vAlign w:val="center"/>
          </w:tcPr>
          <w:p w14:paraId="1CE40595" w14:textId="77777777" w:rsidR="00CA65CC" w:rsidRPr="00CA65CC" w:rsidRDefault="00CA65CC" w:rsidP="00631314">
            <w:pPr>
              <w:rPr>
                <w:rFonts w:cs="Times New Roman"/>
                <w:szCs w:val="22"/>
                <w:lang w:val="en-US"/>
              </w:rPr>
            </w:pPr>
            <w:r w:rsidRPr="00CA65CC">
              <w:rPr>
                <w:rFonts w:cs="Times New Roman"/>
                <w:szCs w:val="22"/>
                <w:lang w:val="en-US"/>
              </w:rPr>
              <w:t>Annexure E: Confidentiality Undertaking</w:t>
            </w:r>
          </w:p>
        </w:tc>
        <w:tc>
          <w:tcPr>
            <w:tcW w:w="849" w:type="pct"/>
            <w:shd w:val="clear" w:color="auto" w:fill="auto"/>
            <w:vAlign w:val="center"/>
          </w:tcPr>
          <w:p w14:paraId="72B6DE26" w14:textId="77777777" w:rsidR="00CA65CC" w:rsidRPr="00CA65CC" w:rsidRDefault="00CA65CC" w:rsidP="00631314">
            <w:pPr>
              <w:rPr>
                <w:rFonts w:cs="Times New Roman"/>
                <w:szCs w:val="22"/>
                <w:lang w:val="en-US"/>
              </w:rPr>
            </w:pPr>
            <w:r w:rsidRPr="00CA65CC">
              <w:rPr>
                <w:rFonts w:cs="Times New Roman"/>
                <w:szCs w:val="22"/>
                <w:lang w:val="en-US"/>
              </w:rPr>
              <w:t>-</w:t>
            </w:r>
          </w:p>
        </w:tc>
      </w:tr>
      <w:tr w:rsidR="00CA65CC" w:rsidRPr="00CA65CC" w14:paraId="47E41178" w14:textId="77777777" w:rsidTr="00CA65CC">
        <w:trPr>
          <w:trHeight w:val="300"/>
        </w:trPr>
        <w:tc>
          <w:tcPr>
            <w:tcW w:w="510" w:type="pct"/>
            <w:shd w:val="clear" w:color="auto" w:fill="auto"/>
            <w:vAlign w:val="center"/>
          </w:tcPr>
          <w:p w14:paraId="684EA97B" w14:textId="77777777" w:rsidR="00CA65CC" w:rsidRPr="00CA65CC" w:rsidRDefault="00CA65CC" w:rsidP="00A50E91">
            <w:pPr>
              <w:numPr>
                <w:ilvl w:val="0"/>
                <w:numId w:val="4"/>
              </w:numPr>
              <w:rPr>
                <w:rFonts w:cs="Times New Roman"/>
                <w:szCs w:val="22"/>
                <w:lang w:val="en-US"/>
              </w:rPr>
            </w:pPr>
          </w:p>
        </w:tc>
        <w:tc>
          <w:tcPr>
            <w:tcW w:w="3641" w:type="pct"/>
            <w:shd w:val="clear" w:color="auto" w:fill="auto"/>
            <w:vAlign w:val="center"/>
          </w:tcPr>
          <w:p w14:paraId="2CC8BDB5" w14:textId="0C14A373" w:rsidR="00CA65CC" w:rsidRPr="00CA65CC" w:rsidRDefault="00CA65CC" w:rsidP="00631314">
            <w:pPr>
              <w:rPr>
                <w:rFonts w:cs="Times New Roman"/>
                <w:szCs w:val="22"/>
                <w:lang w:val="en-US"/>
              </w:rPr>
            </w:pPr>
            <w:r w:rsidRPr="00CA65CC">
              <w:rPr>
                <w:rFonts w:cs="Times New Roman"/>
                <w:szCs w:val="22"/>
                <w:lang w:val="en-US"/>
              </w:rPr>
              <w:t>Annexure F: Declaration</w:t>
            </w:r>
            <w:r w:rsidR="008F012D" w:rsidRPr="004E5C82">
              <w:rPr>
                <w:rFonts w:cs="Times New Roman"/>
                <w:szCs w:val="22"/>
                <w:lang w:val="en-US"/>
              </w:rPr>
              <w:t xml:space="preserve"> cum Undertaking under </w:t>
            </w:r>
            <w:r w:rsidR="008F012D" w:rsidRPr="00CA65CC">
              <w:rPr>
                <w:rFonts w:cs="Times New Roman"/>
                <w:szCs w:val="22"/>
                <w:lang w:val="en-US"/>
              </w:rPr>
              <w:t>Section 29A</w:t>
            </w:r>
            <w:r w:rsidR="008F012D" w:rsidRPr="004E5C82">
              <w:rPr>
                <w:rFonts w:cs="Times New Roman"/>
                <w:szCs w:val="22"/>
                <w:lang w:val="en-US"/>
              </w:rPr>
              <w:t xml:space="preserve"> of the Code</w:t>
            </w:r>
          </w:p>
        </w:tc>
        <w:tc>
          <w:tcPr>
            <w:tcW w:w="849" w:type="pct"/>
            <w:shd w:val="clear" w:color="auto" w:fill="auto"/>
            <w:vAlign w:val="center"/>
          </w:tcPr>
          <w:p w14:paraId="2C22A36B" w14:textId="77777777" w:rsidR="00CA65CC" w:rsidRPr="00CA65CC" w:rsidRDefault="00CA65CC" w:rsidP="00631314">
            <w:pPr>
              <w:rPr>
                <w:rFonts w:cs="Times New Roman"/>
                <w:szCs w:val="22"/>
                <w:lang w:val="en-US"/>
              </w:rPr>
            </w:pPr>
            <w:r w:rsidRPr="00CA65CC">
              <w:rPr>
                <w:rFonts w:cs="Times New Roman"/>
                <w:szCs w:val="22"/>
                <w:lang w:val="en-US"/>
              </w:rPr>
              <w:t>-</w:t>
            </w:r>
          </w:p>
        </w:tc>
      </w:tr>
      <w:tr w:rsidR="00CA65CC" w:rsidRPr="00CA65CC" w14:paraId="6088FBB1" w14:textId="77777777" w:rsidTr="00CA65CC">
        <w:trPr>
          <w:trHeight w:val="300"/>
        </w:trPr>
        <w:tc>
          <w:tcPr>
            <w:tcW w:w="510" w:type="pct"/>
            <w:shd w:val="clear" w:color="auto" w:fill="auto"/>
            <w:vAlign w:val="center"/>
          </w:tcPr>
          <w:p w14:paraId="137EFB05" w14:textId="77777777" w:rsidR="00CA65CC" w:rsidRPr="00CA65CC" w:rsidRDefault="00CA65CC" w:rsidP="00A50E91">
            <w:pPr>
              <w:numPr>
                <w:ilvl w:val="0"/>
                <w:numId w:val="4"/>
              </w:numPr>
              <w:rPr>
                <w:rFonts w:cs="Times New Roman"/>
                <w:szCs w:val="22"/>
                <w:lang w:val="en-US"/>
              </w:rPr>
            </w:pPr>
          </w:p>
        </w:tc>
        <w:tc>
          <w:tcPr>
            <w:tcW w:w="3641" w:type="pct"/>
            <w:shd w:val="clear" w:color="auto" w:fill="auto"/>
            <w:vAlign w:val="center"/>
          </w:tcPr>
          <w:p w14:paraId="09709ACE" w14:textId="5632E4B9" w:rsidR="00CA65CC" w:rsidRPr="00CA65CC" w:rsidRDefault="00CA65CC" w:rsidP="00631314">
            <w:pPr>
              <w:rPr>
                <w:rFonts w:cs="Times New Roman"/>
                <w:szCs w:val="22"/>
                <w:lang w:val="en-US"/>
              </w:rPr>
            </w:pPr>
            <w:r w:rsidRPr="00CA65CC">
              <w:rPr>
                <w:rFonts w:cs="Times New Roman"/>
                <w:szCs w:val="22"/>
                <w:lang w:val="en-US"/>
              </w:rPr>
              <w:t xml:space="preserve">Annexure G: </w:t>
            </w:r>
            <w:r w:rsidR="008C3021" w:rsidRPr="00CA65CC">
              <w:rPr>
                <w:rFonts w:cs="Times New Roman"/>
                <w:szCs w:val="22"/>
                <w:lang w:val="en-US"/>
              </w:rPr>
              <w:t>Declaration</w:t>
            </w:r>
            <w:r w:rsidR="008C3021" w:rsidRPr="004E5C82">
              <w:rPr>
                <w:rFonts w:cs="Times New Roman"/>
                <w:szCs w:val="22"/>
                <w:lang w:val="en-US"/>
              </w:rPr>
              <w:t xml:space="preserve"> cum Undertaking</w:t>
            </w:r>
          </w:p>
        </w:tc>
        <w:tc>
          <w:tcPr>
            <w:tcW w:w="849" w:type="pct"/>
            <w:shd w:val="clear" w:color="auto" w:fill="auto"/>
            <w:vAlign w:val="center"/>
          </w:tcPr>
          <w:p w14:paraId="3FEF75DA" w14:textId="77777777" w:rsidR="00CA65CC" w:rsidRPr="00CA65CC" w:rsidRDefault="00CA65CC" w:rsidP="00631314">
            <w:pPr>
              <w:rPr>
                <w:rFonts w:cs="Times New Roman"/>
                <w:szCs w:val="22"/>
                <w:lang w:val="en-US"/>
              </w:rPr>
            </w:pPr>
            <w:r w:rsidRPr="00CA65CC">
              <w:rPr>
                <w:rFonts w:cs="Times New Roman"/>
                <w:szCs w:val="22"/>
                <w:lang w:val="en-US"/>
              </w:rPr>
              <w:t>-</w:t>
            </w:r>
          </w:p>
        </w:tc>
      </w:tr>
      <w:tr w:rsidR="00CA65CC" w:rsidRPr="00CA65CC" w14:paraId="1C8BD91F" w14:textId="77777777" w:rsidTr="00CA65CC">
        <w:trPr>
          <w:trHeight w:val="300"/>
        </w:trPr>
        <w:tc>
          <w:tcPr>
            <w:tcW w:w="510" w:type="pct"/>
            <w:shd w:val="clear" w:color="auto" w:fill="auto"/>
            <w:vAlign w:val="center"/>
          </w:tcPr>
          <w:p w14:paraId="022CAACB" w14:textId="77777777" w:rsidR="00CA65CC" w:rsidRPr="00CA65CC" w:rsidRDefault="00CA65CC" w:rsidP="00A50E91">
            <w:pPr>
              <w:numPr>
                <w:ilvl w:val="0"/>
                <w:numId w:val="4"/>
              </w:numPr>
              <w:rPr>
                <w:rFonts w:cs="Times New Roman"/>
                <w:szCs w:val="22"/>
                <w:lang w:val="en-US"/>
              </w:rPr>
            </w:pPr>
          </w:p>
        </w:tc>
        <w:tc>
          <w:tcPr>
            <w:tcW w:w="3641" w:type="pct"/>
            <w:shd w:val="clear" w:color="auto" w:fill="auto"/>
            <w:vAlign w:val="center"/>
          </w:tcPr>
          <w:p w14:paraId="06A0DA08" w14:textId="77777777" w:rsidR="00CA65CC" w:rsidRPr="00CA65CC" w:rsidRDefault="00CA65CC" w:rsidP="00631314">
            <w:pPr>
              <w:rPr>
                <w:rFonts w:cs="Times New Roman"/>
                <w:szCs w:val="22"/>
                <w:lang w:val="en-US"/>
              </w:rPr>
            </w:pPr>
            <w:r w:rsidRPr="00CA65CC">
              <w:rPr>
                <w:rFonts w:cs="Times New Roman"/>
                <w:szCs w:val="22"/>
                <w:lang w:val="en-US"/>
              </w:rPr>
              <w:t xml:space="preserve">Annexure H: Refundable Deposit </w:t>
            </w:r>
          </w:p>
        </w:tc>
        <w:tc>
          <w:tcPr>
            <w:tcW w:w="849" w:type="pct"/>
            <w:shd w:val="clear" w:color="auto" w:fill="auto"/>
            <w:vAlign w:val="center"/>
          </w:tcPr>
          <w:p w14:paraId="63D925CB" w14:textId="77777777" w:rsidR="00CA65CC" w:rsidRPr="00CA65CC" w:rsidRDefault="00CA65CC" w:rsidP="00631314">
            <w:pPr>
              <w:rPr>
                <w:rFonts w:cs="Times New Roman"/>
                <w:szCs w:val="22"/>
                <w:lang w:val="en-US"/>
              </w:rPr>
            </w:pPr>
            <w:r w:rsidRPr="00CA65CC">
              <w:rPr>
                <w:rFonts w:cs="Times New Roman"/>
                <w:szCs w:val="22"/>
                <w:lang w:val="en-US"/>
              </w:rPr>
              <w:t>-</w:t>
            </w:r>
          </w:p>
        </w:tc>
      </w:tr>
      <w:tr w:rsidR="00CA65CC" w:rsidRPr="00CA65CC" w14:paraId="702DD544" w14:textId="77777777" w:rsidTr="00CA65CC">
        <w:trPr>
          <w:trHeight w:val="300"/>
        </w:trPr>
        <w:tc>
          <w:tcPr>
            <w:tcW w:w="510" w:type="pct"/>
            <w:shd w:val="clear" w:color="auto" w:fill="auto"/>
            <w:vAlign w:val="center"/>
          </w:tcPr>
          <w:p w14:paraId="3C153289" w14:textId="77777777" w:rsidR="00CA65CC" w:rsidRPr="00CA65CC" w:rsidRDefault="00CA65CC" w:rsidP="00A50E91">
            <w:pPr>
              <w:numPr>
                <w:ilvl w:val="0"/>
                <w:numId w:val="4"/>
              </w:numPr>
              <w:rPr>
                <w:rFonts w:cs="Times New Roman"/>
                <w:szCs w:val="22"/>
                <w:lang w:val="en-US"/>
              </w:rPr>
            </w:pPr>
          </w:p>
        </w:tc>
        <w:tc>
          <w:tcPr>
            <w:tcW w:w="3641" w:type="pct"/>
            <w:shd w:val="clear" w:color="auto" w:fill="auto"/>
            <w:vAlign w:val="center"/>
          </w:tcPr>
          <w:p w14:paraId="1440750F" w14:textId="77777777" w:rsidR="00CA65CC" w:rsidRPr="00CA65CC" w:rsidRDefault="00CA65CC" w:rsidP="00631314">
            <w:pPr>
              <w:rPr>
                <w:rFonts w:cs="Times New Roman"/>
                <w:szCs w:val="22"/>
                <w:lang w:val="en-US"/>
              </w:rPr>
            </w:pPr>
            <w:r w:rsidRPr="00CA65CC">
              <w:rPr>
                <w:rFonts w:cs="Times New Roman"/>
                <w:szCs w:val="22"/>
                <w:lang w:val="en-US"/>
              </w:rPr>
              <w:t>Annexure J: Duly filled checklist</w:t>
            </w:r>
          </w:p>
        </w:tc>
        <w:tc>
          <w:tcPr>
            <w:tcW w:w="849" w:type="pct"/>
            <w:shd w:val="clear" w:color="auto" w:fill="auto"/>
            <w:vAlign w:val="center"/>
          </w:tcPr>
          <w:p w14:paraId="07D77846" w14:textId="77777777" w:rsidR="00CA65CC" w:rsidRPr="00CA65CC" w:rsidRDefault="00CA65CC" w:rsidP="00631314">
            <w:pPr>
              <w:rPr>
                <w:rFonts w:cs="Times New Roman"/>
                <w:szCs w:val="22"/>
                <w:lang w:val="en-US"/>
              </w:rPr>
            </w:pPr>
            <w:r w:rsidRPr="00CA65CC">
              <w:rPr>
                <w:rFonts w:cs="Times New Roman"/>
                <w:szCs w:val="22"/>
                <w:lang w:val="en-US"/>
              </w:rPr>
              <w:t>-</w:t>
            </w:r>
          </w:p>
        </w:tc>
      </w:tr>
    </w:tbl>
    <w:p w14:paraId="626ED6BD" w14:textId="77777777" w:rsidR="00F21713" w:rsidRPr="004E5C82" w:rsidRDefault="00F21713" w:rsidP="00631314">
      <w:pPr>
        <w:rPr>
          <w:rFonts w:cs="Times New Roman"/>
          <w:szCs w:val="22"/>
        </w:rPr>
      </w:pPr>
    </w:p>
    <w:sectPr w:rsidR="00F21713" w:rsidRPr="004E5C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39A47" w14:textId="77777777" w:rsidR="003E796C" w:rsidRDefault="003E796C" w:rsidP="003A1071">
      <w:r>
        <w:separator/>
      </w:r>
    </w:p>
  </w:endnote>
  <w:endnote w:type="continuationSeparator" w:id="0">
    <w:p w14:paraId="2D1DC8CF" w14:textId="77777777" w:rsidR="003E796C" w:rsidRDefault="003E796C" w:rsidP="003A1071">
      <w:r>
        <w:continuationSeparator/>
      </w:r>
    </w:p>
  </w:endnote>
  <w:endnote w:type="continuationNotice" w:id="1">
    <w:p w14:paraId="1C9B6DE5" w14:textId="77777777" w:rsidR="003E796C" w:rsidRDefault="003E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843769"/>
      <w:docPartObj>
        <w:docPartGallery w:val="Page Numbers (Bottom of Page)"/>
        <w:docPartUnique/>
      </w:docPartObj>
    </w:sdtPr>
    <w:sdtEndPr/>
    <w:sdtContent>
      <w:sdt>
        <w:sdtPr>
          <w:id w:val="1728636285"/>
          <w:docPartObj>
            <w:docPartGallery w:val="Page Numbers (Top of Page)"/>
            <w:docPartUnique/>
          </w:docPartObj>
        </w:sdtPr>
        <w:sdtEndPr/>
        <w:sdtContent>
          <w:p w14:paraId="454F9213" w14:textId="5C55F927" w:rsidR="003A1071" w:rsidRDefault="003A1071">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0A40910A" w14:textId="77777777" w:rsidR="003A1071" w:rsidRDefault="003A1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E387" w14:textId="77777777" w:rsidR="003E796C" w:rsidRDefault="003E796C" w:rsidP="003A1071">
      <w:r>
        <w:separator/>
      </w:r>
    </w:p>
  </w:footnote>
  <w:footnote w:type="continuationSeparator" w:id="0">
    <w:p w14:paraId="1EBBA0FF" w14:textId="77777777" w:rsidR="003E796C" w:rsidRDefault="003E796C" w:rsidP="003A1071">
      <w:r>
        <w:continuationSeparator/>
      </w:r>
    </w:p>
  </w:footnote>
  <w:footnote w:type="continuationNotice" w:id="1">
    <w:p w14:paraId="149F8AF9" w14:textId="77777777" w:rsidR="003E796C" w:rsidRDefault="003E7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31BA" w14:textId="4FECDC66" w:rsidR="003A1071" w:rsidRPr="003A1071" w:rsidRDefault="003A1071" w:rsidP="003A1071">
    <w:pPr>
      <w:pStyle w:val="Header"/>
      <w:jc w:val="right"/>
      <w:rPr>
        <w:rFonts w:cs="Times New Roman"/>
        <w:i/>
        <w:iCs/>
        <w:sz w:val="20"/>
        <w:szCs w:val="20"/>
        <w:lang w:val="en-US"/>
      </w:rPr>
    </w:pPr>
    <w:r w:rsidRPr="003A1071">
      <w:rPr>
        <w:rFonts w:cs="Times New Roman"/>
        <w:i/>
        <w:iCs/>
        <w:sz w:val="20"/>
        <w:szCs w:val="20"/>
        <w:lang w:val="en-US"/>
      </w:rPr>
      <w:t>Detailed Invitation for Expression of Interest</w:t>
    </w:r>
  </w:p>
  <w:p w14:paraId="6872EF59" w14:textId="73067719" w:rsidR="003A1071" w:rsidRPr="003A1071" w:rsidRDefault="003A1071" w:rsidP="003A1071">
    <w:pPr>
      <w:pStyle w:val="Header"/>
      <w:jc w:val="right"/>
      <w:rPr>
        <w:rFonts w:cs="Times New Roman"/>
        <w:i/>
        <w:iCs/>
        <w:sz w:val="20"/>
        <w:szCs w:val="20"/>
        <w:lang w:val="en-US"/>
      </w:rPr>
    </w:pPr>
    <w:r w:rsidRPr="003A1071">
      <w:rPr>
        <w:rFonts w:cs="Times New Roman"/>
        <w:i/>
        <w:iCs/>
        <w:sz w:val="20"/>
        <w:szCs w:val="20"/>
        <w:lang w:val="en-US"/>
      </w:rPr>
      <w:t>Jaiprakash Associates Limited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D58"/>
    <w:multiLevelType w:val="hybridMultilevel"/>
    <w:tmpl w:val="63B0B3B4"/>
    <w:lvl w:ilvl="0" w:tplc="7E7E376C">
      <w:start w:val="1"/>
      <w:numFmt w:val="bullet"/>
      <w:lvlText w:val="•"/>
      <w:lvlJc w:val="left"/>
      <w:pPr>
        <w:tabs>
          <w:tab w:val="num" w:pos="720"/>
        </w:tabs>
        <w:ind w:left="720" w:hanging="360"/>
      </w:pPr>
      <w:rPr>
        <w:rFonts w:ascii="Arial" w:hAnsi="Arial" w:hint="default"/>
      </w:rPr>
    </w:lvl>
    <w:lvl w:ilvl="1" w:tplc="B2D8A042" w:tentative="1">
      <w:start w:val="1"/>
      <w:numFmt w:val="bullet"/>
      <w:lvlText w:val="•"/>
      <w:lvlJc w:val="left"/>
      <w:pPr>
        <w:tabs>
          <w:tab w:val="num" w:pos="1440"/>
        </w:tabs>
        <w:ind w:left="1440" w:hanging="360"/>
      </w:pPr>
      <w:rPr>
        <w:rFonts w:ascii="Arial" w:hAnsi="Arial" w:hint="default"/>
      </w:rPr>
    </w:lvl>
    <w:lvl w:ilvl="2" w:tplc="948090CC" w:tentative="1">
      <w:start w:val="1"/>
      <w:numFmt w:val="bullet"/>
      <w:lvlText w:val="•"/>
      <w:lvlJc w:val="left"/>
      <w:pPr>
        <w:tabs>
          <w:tab w:val="num" w:pos="2160"/>
        </w:tabs>
        <w:ind w:left="2160" w:hanging="360"/>
      </w:pPr>
      <w:rPr>
        <w:rFonts w:ascii="Arial" w:hAnsi="Arial" w:hint="default"/>
      </w:rPr>
    </w:lvl>
    <w:lvl w:ilvl="3" w:tplc="7FB4A3D2" w:tentative="1">
      <w:start w:val="1"/>
      <w:numFmt w:val="bullet"/>
      <w:lvlText w:val="•"/>
      <w:lvlJc w:val="left"/>
      <w:pPr>
        <w:tabs>
          <w:tab w:val="num" w:pos="2880"/>
        </w:tabs>
        <w:ind w:left="2880" w:hanging="360"/>
      </w:pPr>
      <w:rPr>
        <w:rFonts w:ascii="Arial" w:hAnsi="Arial" w:hint="default"/>
      </w:rPr>
    </w:lvl>
    <w:lvl w:ilvl="4" w:tplc="33E65050" w:tentative="1">
      <w:start w:val="1"/>
      <w:numFmt w:val="bullet"/>
      <w:lvlText w:val="•"/>
      <w:lvlJc w:val="left"/>
      <w:pPr>
        <w:tabs>
          <w:tab w:val="num" w:pos="3600"/>
        </w:tabs>
        <w:ind w:left="3600" w:hanging="360"/>
      </w:pPr>
      <w:rPr>
        <w:rFonts w:ascii="Arial" w:hAnsi="Arial" w:hint="default"/>
      </w:rPr>
    </w:lvl>
    <w:lvl w:ilvl="5" w:tplc="79EA9AAE" w:tentative="1">
      <w:start w:val="1"/>
      <w:numFmt w:val="bullet"/>
      <w:lvlText w:val="•"/>
      <w:lvlJc w:val="left"/>
      <w:pPr>
        <w:tabs>
          <w:tab w:val="num" w:pos="4320"/>
        </w:tabs>
        <w:ind w:left="4320" w:hanging="360"/>
      </w:pPr>
      <w:rPr>
        <w:rFonts w:ascii="Arial" w:hAnsi="Arial" w:hint="default"/>
      </w:rPr>
    </w:lvl>
    <w:lvl w:ilvl="6" w:tplc="71CC1590" w:tentative="1">
      <w:start w:val="1"/>
      <w:numFmt w:val="bullet"/>
      <w:lvlText w:val="•"/>
      <w:lvlJc w:val="left"/>
      <w:pPr>
        <w:tabs>
          <w:tab w:val="num" w:pos="5040"/>
        </w:tabs>
        <w:ind w:left="5040" w:hanging="360"/>
      </w:pPr>
      <w:rPr>
        <w:rFonts w:ascii="Arial" w:hAnsi="Arial" w:hint="default"/>
      </w:rPr>
    </w:lvl>
    <w:lvl w:ilvl="7" w:tplc="AA9CCF20" w:tentative="1">
      <w:start w:val="1"/>
      <w:numFmt w:val="bullet"/>
      <w:lvlText w:val="•"/>
      <w:lvlJc w:val="left"/>
      <w:pPr>
        <w:tabs>
          <w:tab w:val="num" w:pos="5760"/>
        </w:tabs>
        <w:ind w:left="5760" w:hanging="360"/>
      </w:pPr>
      <w:rPr>
        <w:rFonts w:ascii="Arial" w:hAnsi="Arial" w:hint="default"/>
      </w:rPr>
    </w:lvl>
    <w:lvl w:ilvl="8" w:tplc="77CC59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CA4D40"/>
    <w:multiLevelType w:val="hybridMultilevel"/>
    <w:tmpl w:val="C12AF6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57144"/>
    <w:multiLevelType w:val="hybridMultilevel"/>
    <w:tmpl w:val="3E9403CE"/>
    <w:lvl w:ilvl="0" w:tplc="5A7E2A9E">
      <w:start w:val="1"/>
      <w:numFmt w:val="decimal"/>
      <w:lvlText w:val="%1."/>
      <w:lvlJc w:val="left"/>
      <w:pPr>
        <w:ind w:left="1020" w:hanging="360"/>
      </w:pPr>
    </w:lvl>
    <w:lvl w:ilvl="1" w:tplc="6720B7A0">
      <w:start w:val="1"/>
      <w:numFmt w:val="decimal"/>
      <w:lvlText w:val="%2."/>
      <w:lvlJc w:val="left"/>
      <w:pPr>
        <w:ind w:left="1020" w:hanging="360"/>
      </w:pPr>
    </w:lvl>
    <w:lvl w:ilvl="2" w:tplc="2376BBE0">
      <w:start w:val="1"/>
      <w:numFmt w:val="decimal"/>
      <w:lvlText w:val="%3."/>
      <w:lvlJc w:val="left"/>
      <w:pPr>
        <w:ind w:left="1020" w:hanging="360"/>
      </w:pPr>
    </w:lvl>
    <w:lvl w:ilvl="3" w:tplc="2F785BCC">
      <w:start w:val="1"/>
      <w:numFmt w:val="decimal"/>
      <w:lvlText w:val="%4."/>
      <w:lvlJc w:val="left"/>
      <w:pPr>
        <w:ind w:left="1020" w:hanging="360"/>
      </w:pPr>
    </w:lvl>
    <w:lvl w:ilvl="4" w:tplc="2BE0B82E">
      <w:start w:val="1"/>
      <w:numFmt w:val="decimal"/>
      <w:lvlText w:val="%5."/>
      <w:lvlJc w:val="left"/>
      <w:pPr>
        <w:ind w:left="1020" w:hanging="360"/>
      </w:pPr>
    </w:lvl>
    <w:lvl w:ilvl="5" w:tplc="5F42CA48">
      <w:start w:val="1"/>
      <w:numFmt w:val="decimal"/>
      <w:lvlText w:val="%6."/>
      <w:lvlJc w:val="left"/>
      <w:pPr>
        <w:ind w:left="1020" w:hanging="360"/>
      </w:pPr>
    </w:lvl>
    <w:lvl w:ilvl="6" w:tplc="B330AC8C">
      <w:start w:val="1"/>
      <w:numFmt w:val="decimal"/>
      <w:lvlText w:val="%7."/>
      <w:lvlJc w:val="left"/>
      <w:pPr>
        <w:ind w:left="1020" w:hanging="360"/>
      </w:pPr>
    </w:lvl>
    <w:lvl w:ilvl="7" w:tplc="1704477E">
      <w:start w:val="1"/>
      <w:numFmt w:val="decimal"/>
      <w:lvlText w:val="%8."/>
      <w:lvlJc w:val="left"/>
      <w:pPr>
        <w:ind w:left="1020" w:hanging="360"/>
      </w:pPr>
    </w:lvl>
    <w:lvl w:ilvl="8" w:tplc="356016FC">
      <w:start w:val="1"/>
      <w:numFmt w:val="decimal"/>
      <w:lvlText w:val="%9."/>
      <w:lvlJc w:val="left"/>
      <w:pPr>
        <w:ind w:left="1020" w:hanging="360"/>
      </w:pPr>
    </w:lvl>
  </w:abstractNum>
  <w:abstractNum w:abstractNumId="3" w15:restartNumberingAfterBreak="0">
    <w:nsid w:val="09106224"/>
    <w:multiLevelType w:val="hybridMultilevel"/>
    <w:tmpl w:val="02B430E6"/>
    <w:lvl w:ilvl="0" w:tplc="68109150">
      <w:start w:val="1"/>
      <w:numFmt w:val="decimal"/>
      <w:lvlText w:val="%1."/>
      <w:lvlJc w:val="left"/>
      <w:pPr>
        <w:ind w:left="737" w:hanging="737"/>
      </w:pPr>
      <w:rPr>
        <w:rFonts w:ascii="Times New Roman" w:eastAsia="Arial" w:hAnsi="Times New Roman" w:cs="Times New Roman" w:hint="default"/>
        <w:b w:val="0"/>
        <w:bCs w:val="0"/>
        <w:i w:val="0"/>
        <w:iCs w:val="0"/>
        <w:spacing w:val="-1"/>
        <w:w w:val="100"/>
        <w:sz w:val="22"/>
        <w:szCs w:val="22"/>
        <w:lang w:val="en-US" w:eastAsia="en-US" w:bidi="ar-SA"/>
      </w:rPr>
    </w:lvl>
    <w:lvl w:ilvl="1" w:tplc="E09ECD70">
      <w:start w:val="1"/>
      <w:numFmt w:val="decimal"/>
      <w:lvlText w:val="%2."/>
      <w:lvlJc w:val="left"/>
      <w:pPr>
        <w:ind w:left="1041" w:hanging="612"/>
      </w:pPr>
      <w:rPr>
        <w:rFonts w:ascii="Times New Roman" w:eastAsia="Times New Roman" w:hAnsi="Times New Roman" w:cs="Times New Roman" w:hint="default"/>
        <w:b w:val="0"/>
        <w:bCs w:val="0"/>
        <w:i w:val="0"/>
        <w:iCs w:val="0"/>
        <w:spacing w:val="0"/>
        <w:w w:val="100"/>
        <w:sz w:val="22"/>
        <w:szCs w:val="22"/>
        <w:lang w:val="en-US" w:eastAsia="en-US" w:bidi="ar-SA"/>
      </w:rPr>
    </w:lvl>
    <w:lvl w:ilvl="2" w:tplc="B73E52E6">
      <w:numFmt w:val="bullet"/>
      <w:lvlText w:val="•"/>
      <w:lvlJc w:val="left"/>
      <w:pPr>
        <w:ind w:left="2142" w:hanging="612"/>
      </w:pPr>
      <w:rPr>
        <w:rFonts w:hint="default"/>
        <w:lang w:val="en-US" w:eastAsia="en-US" w:bidi="ar-SA"/>
      </w:rPr>
    </w:lvl>
    <w:lvl w:ilvl="3" w:tplc="CD3C0A6A">
      <w:numFmt w:val="bullet"/>
      <w:lvlText w:val="•"/>
      <w:lvlJc w:val="left"/>
      <w:pPr>
        <w:ind w:left="3244" w:hanging="612"/>
      </w:pPr>
      <w:rPr>
        <w:rFonts w:hint="default"/>
        <w:lang w:val="en-US" w:eastAsia="en-US" w:bidi="ar-SA"/>
      </w:rPr>
    </w:lvl>
    <w:lvl w:ilvl="4" w:tplc="F0CC7354">
      <w:numFmt w:val="bullet"/>
      <w:lvlText w:val="•"/>
      <w:lvlJc w:val="left"/>
      <w:pPr>
        <w:ind w:left="4346" w:hanging="612"/>
      </w:pPr>
      <w:rPr>
        <w:rFonts w:hint="default"/>
        <w:lang w:val="en-US" w:eastAsia="en-US" w:bidi="ar-SA"/>
      </w:rPr>
    </w:lvl>
    <w:lvl w:ilvl="5" w:tplc="D408D2F8">
      <w:numFmt w:val="bullet"/>
      <w:lvlText w:val="•"/>
      <w:lvlJc w:val="left"/>
      <w:pPr>
        <w:ind w:left="5448" w:hanging="612"/>
      </w:pPr>
      <w:rPr>
        <w:rFonts w:hint="default"/>
        <w:lang w:val="en-US" w:eastAsia="en-US" w:bidi="ar-SA"/>
      </w:rPr>
    </w:lvl>
    <w:lvl w:ilvl="6" w:tplc="1C542EBC">
      <w:numFmt w:val="bullet"/>
      <w:lvlText w:val="•"/>
      <w:lvlJc w:val="left"/>
      <w:pPr>
        <w:ind w:left="6550" w:hanging="612"/>
      </w:pPr>
      <w:rPr>
        <w:rFonts w:hint="default"/>
        <w:lang w:val="en-US" w:eastAsia="en-US" w:bidi="ar-SA"/>
      </w:rPr>
    </w:lvl>
    <w:lvl w:ilvl="7" w:tplc="6B3C6B7C">
      <w:numFmt w:val="bullet"/>
      <w:lvlText w:val="•"/>
      <w:lvlJc w:val="left"/>
      <w:pPr>
        <w:ind w:left="7652" w:hanging="612"/>
      </w:pPr>
      <w:rPr>
        <w:rFonts w:hint="default"/>
        <w:lang w:val="en-US" w:eastAsia="en-US" w:bidi="ar-SA"/>
      </w:rPr>
    </w:lvl>
    <w:lvl w:ilvl="8" w:tplc="14EAA038">
      <w:numFmt w:val="bullet"/>
      <w:lvlText w:val="•"/>
      <w:lvlJc w:val="left"/>
      <w:pPr>
        <w:ind w:left="8754" w:hanging="612"/>
      </w:pPr>
      <w:rPr>
        <w:rFonts w:hint="default"/>
        <w:lang w:val="en-US" w:eastAsia="en-US" w:bidi="ar-SA"/>
      </w:rPr>
    </w:lvl>
  </w:abstractNum>
  <w:abstractNum w:abstractNumId="4" w15:restartNumberingAfterBreak="0">
    <w:nsid w:val="0B520817"/>
    <w:multiLevelType w:val="hybridMultilevel"/>
    <w:tmpl w:val="F7FE7A90"/>
    <w:lvl w:ilvl="0" w:tplc="7CE27108">
      <w:start w:val="1"/>
      <w:numFmt w:val="bullet"/>
      <w:lvlText w:val="-"/>
      <w:lvlJc w:val="left"/>
      <w:pPr>
        <w:tabs>
          <w:tab w:val="num" w:pos="720"/>
        </w:tabs>
        <w:ind w:left="720" w:hanging="360"/>
      </w:pPr>
      <w:rPr>
        <w:rFonts w:ascii="Calibri" w:hAnsi="Calibri" w:hint="default"/>
      </w:rPr>
    </w:lvl>
    <w:lvl w:ilvl="1" w:tplc="BF3858FE" w:tentative="1">
      <w:start w:val="1"/>
      <w:numFmt w:val="bullet"/>
      <w:lvlText w:val="-"/>
      <w:lvlJc w:val="left"/>
      <w:pPr>
        <w:tabs>
          <w:tab w:val="num" w:pos="1440"/>
        </w:tabs>
        <w:ind w:left="1440" w:hanging="360"/>
      </w:pPr>
      <w:rPr>
        <w:rFonts w:ascii="Calibri" w:hAnsi="Calibri" w:hint="default"/>
      </w:rPr>
    </w:lvl>
    <w:lvl w:ilvl="2" w:tplc="7802790C" w:tentative="1">
      <w:start w:val="1"/>
      <w:numFmt w:val="bullet"/>
      <w:lvlText w:val="-"/>
      <w:lvlJc w:val="left"/>
      <w:pPr>
        <w:tabs>
          <w:tab w:val="num" w:pos="2160"/>
        </w:tabs>
        <w:ind w:left="2160" w:hanging="360"/>
      </w:pPr>
      <w:rPr>
        <w:rFonts w:ascii="Calibri" w:hAnsi="Calibri" w:hint="default"/>
      </w:rPr>
    </w:lvl>
    <w:lvl w:ilvl="3" w:tplc="49FE21E4" w:tentative="1">
      <w:start w:val="1"/>
      <w:numFmt w:val="bullet"/>
      <w:lvlText w:val="-"/>
      <w:lvlJc w:val="left"/>
      <w:pPr>
        <w:tabs>
          <w:tab w:val="num" w:pos="2880"/>
        </w:tabs>
        <w:ind w:left="2880" w:hanging="360"/>
      </w:pPr>
      <w:rPr>
        <w:rFonts w:ascii="Calibri" w:hAnsi="Calibri" w:hint="default"/>
      </w:rPr>
    </w:lvl>
    <w:lvl w:ilvl="4" w:tplc="7144CA8A" w:tentative="1">
      <w:start w:val="1"/>
      <w:numFmt w:val="bullet"/>
      <w:lvlText w:val="-"/>
      <w:lvlJc w:val="left"/>
      <w:pPr>
        <w:tabs>
          <w:tab w:val="num" w:pos="3600"/>
        </w:tabs>
        <w:ind w:left="3600" w:hanging="360"/>
      </w:pPr>
      <w:rPr>
        <w:rFonts w:ascii="Calibri" w:hAnsi="Calibri" w:hint="default"/>
      </w:rPr>
    </w:lvl>
    <w:lvl w:ilvl="5" w:tplc="BEECFB7A" w:tentative="1">
      <w:start w:val="1"/>
      <w:numFmt w:val="bullet"/>
      <w:lvlText w:val="-"/>
      <w:lvlJc w:val="left"/>
      <w:pPr>
        <w:tabs>
          <w:tab w:val="num" w:pos="4320"/>
        </w:tabs>
        <w:ind w:left="4320" w:hanging="360"/>
      </w:pPr>
      <w:rPr>
        <w:rFonts w:ascii="Calibri" w:hAnsi="Calibri" w:hint="default"/>
      </w:rPr>
    </w:lvl>
    <w:lvl w:ilvl="6" w:tplc="32F65036" w:tentative="1">
      <w:start w:val="1"/>
      <w:numFmt w:val="bullet"/>
      <w:lvlText w:val="-"/>
      <w:lvlJc w:val="left"/>
      <w:pPr>
        <w:tabs>
          <w:tab w:val="num" w:pos="5040"/>
        </w:tabs>
        <w:ind w:left="5040" w:hanging="360"/>
      </w:pPr>
      <w:rPr>
        <w:rFonts w:ascii="Calibri" w:hAnsi="Calibri" w:hint="default"/>
      </w:rPr>
    </w:lvl>
    <w:lvl w:ilvl="7" w:tplc="AAB43BC6" w:tentative="1">
      <w:start w:val="1"/>
      <w:numFmt w:val="bullet"/>
      <w:lvlText w:val="-"/>
      <w:lvlJc w:val="left"/>
      <w:pPr>
        <w:tabs>
          <w:tab w:val="num" w:pos="5760"/>
        </w:tabs>
        <w:ind w:left="5760" w:hanging="360"/>
      </w:pPr>
      <w:rPr>
        <w:rFonts w:ascii="Calibri" w:hAnsi="Calibri" w:hint="default"/>
      </w:rPr>
    </w:lvl>
    <w:lvl w:ilvl="8" w:tplc="6C928B20"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0FD803E1"/>
    <w:multiLevelType w:val="hybridMultilevel"/>
    <w:tmpl w:val="EADEF0BA"/>
    <w:lvl w:ilvl="0" w:tplc="AFDADDF2">
      <w:start w:val="1"/>
      <w:numFmt w:val="lowerRoman"/>
      <w:lvlText w:val="%1."/>
      <w:lvlJc w:val="left"/>
      <w:pPr>
        <w:ind w:left="1457" w:hanging="360"/>
      </w:pPr>
      <w:rPr>
        <w:rFonts w:hint="default"/>
      </w:rPr>
    </w:lvl>
    <w:lvl w:ilvl="1" w:tplc="04090019">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6" w15:restartNumberingAfterBreak="0">
    <w:nsid w:val="143D1C6E"/>
    <w:multiLevelType w:val="hybridMultilevel"/>
    <w:tmpl w:val="BBF40260"/>
    <w:lvl w:ilvl="0" w:tplc="5A2229CA">
      <w:start w:val="1"/>
      <w:numFmt w:val="bullet"/>
      <w:lvlText w:val="-"/>
      <w:lvlJc w:val="left"/>
      <w:pPr>
        <w:tabs>
          <w:tab w:val="num" w:pos="720"/>
        </w:tabs>
        <w:ind w:left="720" w:hanging="360"/>
      </w:pPr>
      <w:rPr>
        <w:rFonts w:ascii="Calibri" w:hAnsi="Calibri" w:hint="default"/>
      </w:rPr>
    </w:lvl>
    <w:lvl w:ilvl="1" w:tplc="6D9EDC16" w:tentative="1">
      <w:start w:val="1"/>
      <w:numFmt w:val="bullet"/>
      <w:lvlText w:val="-"/>
      <w:lvlJc w:val="left"/>
      <w:pPr>
        <w:tabs>
          <w:tab w:val="num" w:pos="1440"/>
        </w:tabs>
        <w:ind w:left="1440" w:hanging="360"/>
      </w:pPr>
      <w:rPr>
        <w:rFonts w:ascii="Calibri" w:hAnsi="Calibri" w:hint="default"/>
      </w:rPr>
    </w:lvl>
    <w:lvl w:ilvl="2" w:tplc="EAE60AF2" w:tentative="1">
      <w:start w:val="1"/>
      <w:numFmt w:val="bullet"/>
      <w:lvlText w:val="-"/>
      <w:lvlJc w:val="left"/>
      <w:pPr>
        <w:tabs>
          <w:tab w:val="num" w:pos="2160"/>
        </w:tabs>
        <w:ind w:left="2160" w:hanging="360"/>
      </w:pPr>
      <w:rPr>
        <w:rFonts w:ascii="Calibri" w:hAnsi="Calibri" w:hint="default"/>
      </w:rPr>
    </w:lvl>
    <w:lvl w:ilvl="3" w:tplc="28384F32" w:tentative="1">
      <w:start w:val="1"/>
      <w:numFmt w:val="bullet"/>
      <w:lvlText w:val="-"/>
      <w:lvlJc w:val="left"/>
      <w:pPr>
        <w:tabs>
          <w:tab w:val="num" w:pos="2880"/>
        </w:tabs>
        <w:ind w:left="2880" w:hanging="360"/>
      </w:pPr>
      <w:rPr>
        <w:rFonts w:ascii="Calibri" w:hAnsi="Calibri" w:hint="default"/>
      </w:rPr>
    </w:lvl>
    <w:lvl w:ilvl="4" w:tplc="9568227C" w:tentative="1">
      <w:start w:val="1"/>
      <w:numFmt w:val="bullet"/>
      <w:lvlText w:val="-"/>
      <w:lvlJc w:val="left"/>
      <w:pPr>
        <w:tabs>
          <w:tab w:val="num" w:pos="3600"/>
        </w:tabs>
        <w:ind w:left="3600" w:hanging="360"/>
      </w:pPr>
      <w:rPr>
        <w:rFonts w:ascii="Calibri" w:hAnsi="Calibri" w:hint="default"/>
      </w:rPr>
    </w:lvl>
    <w:lvl w:ilvl="5" w:tplc="460832A0" w:tentative="1">
      <w:start w:val="1"/>
      <w:numFmt w:val="bullet"/>
      <w:lvlText w:val="-"/>
      <w:lvlJc w:val="left"/>
      <w:pPr>
        <w:tabs>
          <w:tab w:val="num" w:pos="4320"/>
        </w:tabs>
        <w:ind w:left="4320" w:hanging="360"/>
      </w:pPr>
      <w:rPr>
        <w:rFonts w:ascii="Calibri" w:hAnsi="Calibri" w:hint="default"/>
      </w:rPr>
    </w:lvl>
    <w:lvl w:ilvl="6" w:tplc="741E450A" w:tentative="1">
      <w:start w:val="1"/>
      <w:numFmt w:val="bullet"/>
      <w:lvlText w:val="-"/>
      <w:lvlJc w:val="left"/>
      <w:pPr>
        <w:tabs>
          <w:tab w:val="num" w:pos="5040"/>
        </w:tabs>
        <w:ind w:left="5040" w:hanging="360"/>
      </w:pPr>
      <w:rPr>
        <w:rFonts w:ascii="Calibri" w:hAnsi="Calibri" w:hint="default"/>
      </w:rPr>
    </w:lvl>
    <w:lvl w:ilvl="7" w:tplc="EBDACF42" w:tentative="1">
      <w:start w:val="1"/>
      <w:numFmt w:val="bullet"/>
      <w:lvlText w:val="-"/>
      <w:lvlJc w:val="left"/>
      <w:pPr>
        <w:tabs>
          <w:tab w:val="num" w:pos="5760"/>
        </w:tabs>
        <w:ind w:left="5760" w:hanging="360"/>
      </w:pPr>
      <w:rPr>
        <w:rFonts w:ascii="Calibri" w:hAnsi="Calibri" w:hint="default"/>
      </w:rPr>
    </w:lvl>
    <w:lvl w:ilvl="8" w:tplc="A89AAD6E"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1CFE71B5"/>
    <w:multiLevelType w:val="hybridMultilevel"/>
    <w:tmpl w:val="C84A5A78"/>
    <w:lvl w:ilvl="0" w:tplc="FFFFFFFF">
      <w:start w:val="1"/>
      <w:numFmt w:val="lowerRoman"/>
      <w:lvlText w:val="%1."/>
      <w:lvlJc w:val="left"/>
      <w:pPr>
        <w:ind w:left="1457" w:hanging="360"/>
      </w:pPr>
      <w:rPr>
        <w:rFonts w:hint="default"/>
      </w:rPr>
    </w:lvl>
    <w:lvl w:ilvl="1" w:tplc="0409001B">
      <w:start w:val="1"/>
      <w:numFmt w:val="lowerRoman"/>
      <w:lvlText w:val="%2."/>
      <w:lvlJc w:val="right"/>
      <w:pPr>
        <w:ind w:left="2177" w:hanging="360"/>
      </w:pPr>
    </w:lvl>
    <w:lvl w:ilvl="2" w:tplc="FFFFFFFF" w:tentative="1">
      <w:start w:val="1"/>
      <w:numFmt w:val="lowerRoman"/>
      <w:lvlText w:val="%3."/>
      <w:lvlJc w:val="right"/>
      <w:pPr>
        <w:ind w:left="2897" w:hanging="180"/>
      </w:pPr>
    </w:lvl>
    <w:lvl w:ilvl="3" w:tplc="FFFFFFFF" w:tentative="1">
      <w:start w:val="1"/>
      <w:numFmt w:val="decimal"/>
      <w:lvlText w:val="%4."/>
      <w:lvlJc w:val="left"/>
      <w:pPr>
        <w:ind w:left="3617" w:hanging="360"/>
      </w:pPr>
    </w:lvl>
    <w:lvl w:ilvl="4" w:tplc="FFFFFFFF" w:tentative="1">
      <w:start w:val="1"/>
      <w:numFmt w:val="lowerLetter"/>
      <w:lvlText w:val="%5."/>
      <w:lvlJc w:val="left"/>
      <w:pPr>
        <w:ind w:left="4337" w:hanging="360"/>
      </w:pPr>
    </w:lvl>
    <w:lvl w:ilvl="5" w:tplc="FFFFFFFF" w:tentative="1">
      <w:start w:val="1"/>
      <w:numFmt w:val="lowerRoman"/>
      <w:lvlText w:val="%6."/>
      <w:lvlJc w:val="right"/>
      <w:pPr>
        <w:ind w:left="5057" w:hanging="180"/>
      </w:pPr>
    </w:lvl>
    <w:lvl w:ilvl="6" w:tplc="FFFFFFFF" w:tentative="1">
      <w:start w:val="1"/>
      <w:numFmt w:val="decimal"/>
      <w:lvlText w:val="%7."/>
      <w:lvlJc w:val="left"/>
      <w:pPr>
        <w:ind w:left="5777" w:hanging="360"/>
      </w:pPr>
    </w:lvl>
    <w:lvl w:ilvl="7" w:tplc="FFFFFFFF" w:tentative="1">
      <w:start w:val="1"/>
      <w:numFmt w:val="lowerLetter"/>
      <w:lvlText w:val="%8."/>
      <w:lvlJc w:val="left"/>
      <w:pPr>
        <w:ind w:left="6497" w:hanging="360"/>
      </w:pPr>
    </w:lvl>
    <w:lvl w:ilvl="8" w:tplc="FFFFFFFF" w:tentative="1">
      <w:start w:val="1"/>
      <w:numFmt w:val="lowerRoman"/>
      <w:lvlText w:val="%9."/>
      <w:lvlJc w:val="right"/>
      <w:pPr>
        <w:ind w:left="7217" w:hanging="180"/>
      </w:pPr>
    </w:lvl>
  </w:abstractNum>
  <w:abstractNum w:abstractNumId="8" w15:restartNumberingAfterBreak="0">
    <w:nsid w:val="215862AB"/>
    <w:multiLevelType w:val="hybridMultilevel"/>
    <w:tmpl w:val="D39456F2"/>
    <w:lvl w:ilvl="0" w:tplc="086C5210">
      <w:start w:val="1"/>
      <w:numFmt w:val="decimal"/>
      <w:lvlText w:val="%1."/>
      <w:lvlJc w:val="left"/>
      <w:pPr>
        <w:ind w:left="737" w:hanging="737"/>
      </w:pPr>
      <w:rPr>
        <w:rFonts w:ascii="Times New Roman" w:eastAsia="Times New Roman" w:hAnsi="Times New Roman" w:cs="Times New Roman" w:hint="default"/>
        <w:b w:val="0"/>
        <w:bCs w:val="0"/>
        <w:i w:val="0"/>
        <w:iCs w:val="0"/>
        <w:spacing w:val="0"/>
        <w:w w:val="100"/>
        <w:sz w:val="22"/>
        <w:szCs w:val="22"/>
        <w:lang w:val="en-US" w:eastAsia="en-US" w:bidi="ar-SA"/>
      </w:rPr>
    </w:lvl>
    <w:lvl w:ilvl="1" w:tplc="C7A23104">
      <w:numFmt w:val="bullet"/>
      <w:lvlText w:val="•"/>
      <w:lvlJc w:val="left"/>
      <w:pPr>
        <w:ind w:left="2355" w:hanging="360"/>
      </w:pPr>
      <w:rPr>
        <w:rFonts w:hint="default"/>
        <w:lang w:val="en-US" w:eastAsia="en-US" w:bidi="ar-SA"/>
      </w:rPr>
    </w:lvl>
    <w:lvl w:ilvl="2" w:tplc="F11AF73E">
      <w:numFmt w:val="bullet"/>
      <w:lvlText w:val="•"/>
      <w:lvlJc w:val="left"/>
      <w:pPr>
        <w:ind w:left="3311" w:hanging="360"/>
      </w:pPr>
      <w:rPr>
        <w:rFonts w:hint="default"/>
        <w:lang w:val="en-US" w:eastAsia="en-US" w:bidi="ar-SA"/>
      </w:rPr>
    </w:lvl>
    <w:lvl w:ilvl="3" w:tplc="9B3A709A">
      <w:numFmt w:val="bullet"/>
      <w:lvlText w:val="•"/>
      <w:lvlJc w:val="left"/>
      <w:pPr>
        <w:ind w:left="4267" w:hanging="360"/>
      </w:pPr>
      <w:rPr>
        <w:rFonts w:hint="default"/>
        <w:lang w:val="en-US" w:eastAsia="en-US" w:bidi="ar-SA"/>
      </w:rPr>
    </w:lvl>
    <w:lvl w:ilvl="4" w:tplc="4A24976C">
      <w:numFmt w:val="bullet"/>
      <w:lvlText w:val="•"/>
      <w:lvlJc w:val="left"/>
      <w:pPr>
        <w:ind w:left="5223" w:hanging="360"/>
      </w:pPr>
      <w:rPr>
        <w:rFonts w:hint="default"/>
        <w:lang w:val="en-US" w:eastAsia="en-US" w:bidi="ar-SA"/>
      </w:rPr>
    </w:lvl>
    <w:lvl w:ilvl="5" w:tplc="8C8C6F2A">
      <w:numFmt w:val="bullet"/>
      <w:lvlText w:val="•"/>
      <w:lvlJc w:val="left"/>
      <w:pPr>
        <w:ind w:left="6179" w:hanging="360"/>
      </w:pPr>
      <w:rPr>
        <w:rFonts w:hint="default"/>
        <w:lang w:val="en-US" w:eastAsia="en-US" w:bidi="ar-SA"/>
      </w:rPr>
    </w:lvl>
    <w:lvl w:ilvl="6" w:tplc="1CCE8B80">
      <w:numFmt w:val="bullet"/>
      <w:lvlText w:val="•"/>
      <w:lvlJc w:val="left"/>
      <w:pPr>
        <w:ind w:left="7135" w:hanging="360"/>
      </w:pPr>
      <w:rPr>
        <w:rFonts w:hint="default"/>
        <w:lang w:val="en-US" w:eastAsia="en-US" w:bidi="ar-SA"/>
      </w:rPr>
    </w:lvl>
    <w:lvl w:ilvl="7" w:tplc="3C46DD06">
      <w:numFmt w:val="bullet"/>
      <w:lvlText w:val="•"/>
      <w:lvlJc w:val="left"/>
      <w:pPr>
        <w:ind w:left="8091" w:hanging="360"/>
      </w:pPr>
      <w:rPr>
        <w:rFonts w:hint="default"/>
        <w:lang w:val="en-US" w:eastAsia="en-US" w:bidi="ar-SA"/>
      </w:rPr>
    </w:lvl>
    <w:lvl w:ilvl="8" w:tplc="DF16DC4C">
      <w:numFmt w:val="bullet"/>
      <w:lvlText w:val="•"/>
      <w:lvlJc w:val="left"/>
      <w:pPr>
        <w:ind w:left="9047" w:hanging="360"/>
      </w:pPr>
      <w:rPr>
        <w:rFonts w:hint="default"/>
        <w:lang w:val="en-US" w:eastAsia="en-US" w:bidi="ar-SA"/>
      </w:rPr>
    </w:lvl>
  </w:abstractNum>
  <w:abstractNum w:abstractNumId="9" w15:restartNumberingAfterBreak="0">
    <w:nsid w:val="234D05B5"/>
    <w:multiLevelType w:val="hybridMultilevel"/>
    <w:tmpl w:val="4F1A1318"/>
    <w:lvl w:ilvl="0" w:tplc="BBA89CD2">
      <w:start w:val="1"/>
      <w:numFmt w:val="bullet"/>
      <w:lvlText w:val="-"/>
      <w:lvlJc w:val="left"/>
      <w:pPr>
        <w:tabs>
          <w:tab w:val="num" w:pos="720"/>
        </w:tabs>
        <w:ind w:left="720" w:hanging="360"/>
      </w:pPr>
      <w:rPr>
        <w:rFonts w:ascii="Calibri" w:hAnsi="Calibri" w:hint="default"/>
      </w:rPr>
    </w:lvl>
    <w:lvl w:ilvl="1" w:tplc="AFDC24C0" w:tentative="1">
      <w:start w:val="1"/>
      <w:numFmt w:val="bullet"/>
      <w:lvlText w:val="-"/>
      <w:lvlJc w:val="left"/>
      <w:pPr>
        <w:tabs>
          <w:tab w:val="num" w:pos="1440"/>
        </w:tabs>
        <w:ind w:left="1440" w:hanging="360"/>
      </w:pPr>
      <w:rPr>
        <w:rFonts w:ascii="Calibri" w:hAnsi="Calibri" w:hint="default"/>
      </w:rPr>
    </w:lvl>
    <w:lvl w:ilvl="2" w:tplc="218C683A" w:tentative="1">
      <w:start w:val="1"/>
      <w:numFmt w:val="bullet"/>
      <w:lvlText w:val="-"/>
      <w:lvlJc w:val="left"/>
      <w:pPr>
        <w:tabs>
          <w:tab w:val="num" w:pos="2160"/>
        </w:tabs>
        <w:ind w:left="2160" w:hanging="360"/>
      </w:pPr>
      <w:rPr>
        <w:rFonts w:ascii="Calibri" w:hAnsi="Calibri" w:hint="default"/>
      </w:rPr>
    </w:lvl>
    <w:lvl w:ilvl="3" w:tplc="F5F421B0" w:tentative="1">
      <w:start w:val="1"/>
      <w:numFmt w:val="bullet"/>
      <w:lvlText w:val="-"/>
      <w:lvlJc w:val="left"/>
      <w:pPr>
        <w:tabs>
          <w:tab w:val="num" w:pos="2880"/>
        </w:tabs>
        <w:ind w:left="2880" w:hanging="360"/>
      </w:pPr>
      <w:rPr>
        <w:rFonts w:ascii="Calibri" w:hAnsi="Calibri" w:hint="default"/>
      </w:rPr>
    </w:lvl>
    <w:lvl w:ilvl="4" w:tplc="D216270A" w:tentative="1">
      <w:start w:val="1"/>
      <w:numFmt w:val="bullet"/>
      <w:lvlText w:val="-"/>
      <w:lvlJc w:val="left"/>
      <w:pPr>
        <w:tabs>
          <w:tab w:val="num" w:pos="3600"/>
        </w:tabs>
        <w:ind w:left="3600" w:hanging="360"/>
      </w:pPr>
      <w:rPr>
        <w:rFonts w:ascii="Calibri" w:hAnsi="Calibri" w:hint="default"/>
      </w:rPr>
    </w:lvl>
    <w:lvl w:ilvl="5" w:tplc="F6920998" w:tentative="1">
      <w:start w:val="1"/>
      <w:numFmt w:val="bullet"/>
      <w:lvlText w:val="-"/>
      <w:lvlJc w:val="left"/>
      <w:pPr>
        <w:tabs>
          <w:tab w:val="num" w:pos="4320"/>
        </w:tabs>
        <w:ind w:left="4320" w:hanging="360"/>
      </w:pPr>
      <w:rPr>
        <w:rFonts w:ascii="Calibri" w:hAnsi="Calibri" w:hint="default"/>
      </w:rPr>
    </w:lvl>
    <w:lvl w:ilvl="6" w:tplc="5E6EFDD6" w:tentative="1">
      <w:start w:val="1"/>
      <w:numFmt w:val="bullet"/>
      <w:lvlText w:val="-"/>
      <w:lvlJc w:val="left"/>
      <w:pPr>
        <w:tabs>
          <w:tab w:val="num" w:pos="5040"/>
        </w:tabs>
        <w:ind w:left="5040" w:hanging="360"/>
      </w:pPr>
      <w:rPr>
        <w:rFonts w:ascii="Calibri" w:hAnsi="Calibri" w:hint="default"/>
      </w:rPr>
    </w:lvl>
    <w:lvl w:ilvl="7" w:tplc="AE08FDB0" w:tentative="1">
      <w:start w:val="1"/>
      <w:numFmt w:val="bullet"/>
      <w:lvlText w:val="-"/>
      <w:lvlJc w:val="left"/>
      <w:pPr>
        <w:tabs>
          <w:tab w:val="num" w:pos="5760"/>
        </w:tabs>
        <w:ind w:left="5760" w:hanging="360"/>
      </w:pPr>
      <w:rPr>
        <w:rFonts w:ascii="Calibri" w:hAnsi="Calibri" w:hint="default"/>
      </w:rPr>
    </w:lvl>
    <w:lvl w:ilvl="8" w:tplc="0F988552"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257D7435"/>
    <w:multiLevelType w:val="hybridMultilevel"/>
    <w:tmpl w:val="ECD6681C"/>
    <w:lvl w:ilvl="0" w:tplc="67546D60">
      <w:start w:val="1"/>
      <w:numFmt w:val="bullet"/>
      <w:lvlText w:val="•"/>
      <w:lvlJc w:val="left"/>
      <w:pPr>
        <w:tabs>
          <w:tab w:val="num" w:pos="720"/>
        </w:tabs>
        <w:ind w:left="720" w:hanging="360"/>
      </w:pPr>
      <w:rPr>
        <w:rFonts w:ascii="Arial" w:hAnsi="Arial" w:hint="default"/>
      </w:rPr>
    </w:lvl>
    <w:lvl w:ilvl="1" w:tplc="5D48115C" w:tentative="1">
      <w:start w:val="1"/>
      <w:numFmt w:val="bullet"/>
      <w:lvlText w:val="•"/>
      <w:lvlJc w:val="left"/>
      <w:pPr>
        <w:tabs>
          <w:tab w:val="num" w:pos="1440"/>
        </w:tabs>
        <w:ind w:left="1440" w:hanging="360"/>
      </w:pPr>
      <w:rPr>
        <w:rFonts w:ascii="Arial" w:hAnsi="Arial" w:hint="default"/>
      </w:rPr>
    </w:lvl>
    <w:lvl w:ilvl="2" w:tplc="69CE6BB0" w:tentative="1">
      <w:start w:val="1"/>
      <w:numFmt w:val="bullet"/>
      <w:lvlText w:val="•"/>
      <w:lvlJc w:val="left"/>
      <w:pPr>
        <w:tabs>
          <w:tab w:val="num" w:pos="2160"/>
        </w:tabs>
        <w:ind w:left="2160" w:hanging="360"/>
      </w:pPr>
      <w:rPr>
        <w:rFonts w:ascii="Arial" w:hAnsi="Arial" w:hint="default"/>
      </w:rPr>
    </w:lvl>
    <w:lvl w:ilvl="3" w:tplc="9E30146C" w:tentative="1">
      <w:start w:val="1"/>
      <w:numFmt w:val="bullet"/>
      <w:lvlText w:val="•"/>
      <w:lvlJc w:val="left"/>
      <w:pPr>
        <w:tabs>
          <w:tab w:val="num" w:pos="2880"/>
        </w:tabs>
        <w:ind w:left="2880" w:hanging="360"/>
      </w:pPr>
      <w:rPr>
        <w:rFonts w:ascii="Arial" w:hAnsi="Arial" w:hint="default"/>
      </w:rPr>
    </w:lvl>
    <w:lvl w:ilvl="4" w:tplc="DF1A9734" w:tentative="1">
      <w:start w:val="1"/>
      <w:numFmt w:val="bullet"/>
      <w:lvlText w:val="•"/>
      <w:lvlJc w:val="left"/>
      <w:pPr>
        <w:tabs>
          <w:tab w:val="num" w:pos="3600"/>
        </w:tabs>
        <w:ind w:left="3600" w:hanging="360"/>
      </w:pPr>
      <w:rPr>
        <w:rFonts w:ascii="Arial" w:hAnsi="Arial" w:hint="default"/>
      </w:rPr>
    </w:lvl>
    <w:lvl w:ilvl="5" w:tplc="1D1C2AE8" w:tentative="1">
      <w:start w:val="1"/>
      <w:numFmt w:val="bullet"/>
      <w:lvlText w:val="•"/>
      <w:lvlJc w:val="left"/>
      <w:pPr>
        <w:tabs>
          <w:tab w:val="num" w:pos="4320"/>
        </w:tabs>
        <w:ind w:left="4320" w:hanging="360"/>
      </w:pPr>
      <w:rPr>
        <w:rFonts w:ascii="Arial" w:hAnsi="Arial" w:hint="default"/>
      </w:rPr>
    </w:lvl>
    <w:lvl w:ilvl="6" w:tplc="9440BEE6" w:tentative="1">
      <w:start w:val="1"/>
      <w:numFmt w:val="bullet"/>
      <w:lvlText w:val="•"/>
      <w:lvlJc w:val="left"/>
      <w:pPr>
        <w:tabs>
          <w:tab w:val="num" w:pos="5040"/>
        </w:tabs>
        <w:ind w:left="5040" w:hanging="360"/>
      </w:pPr>
      <w:rPr>
        <w:rFonts w:ascii="Arial" w:hAnsi="Arial" w:hint="default"/>
      </w:rPr>
    </w:lvl>
    <w:lvl w:ilvl="7" w:tplc="05A8616E" w:tentative="1">
      <w:start w:val="1"/>
      <w:numFmt w:val="bullet"/>
      <w:lvlText w:val="•"/>
      <w:lvlJc w:val="left"/>
      <w:pPr>
        <w:tabs>
          <w:tab w:val="num" w:pos="5760"/>
        </w:tabs>
        <w:ind w:left="5760" w:hanging="360"/>
      </w:pPr>
      <w:rPr>
        <w:rFonts w:ascii="Arial" w:hAnsi="Arial" w:hint="default"/>
      </w:rPr>
    </w:lvl>
    <w:lvl w:ilvl="8" w:tplc="3F62F78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D808A1"/>
    <w:multiLevelType w:val="hybridMultilevel"/>
    <w:tmpl w:val="7D6C0B34"/>
    <w:lvl w:ilvl="0" w:tplc="373E8FFC">
      <w:start w:val="1"/>
      <w:numFmt w:val="bullet"/>
      <w:lvlText w:val="•"/>
      <w:lvlJc w:val="left"/>
      <w:pPr>
        <w:tabs>
          <w:tab w:val="num" w:pos="720"/>
        </w:tabs>
        <w:ind w:left="720" w:hanging="360"/>
      </w:pPr>
      <w:rPr>
        <w:rFonts w:ascii="Arial" w:hAnsi="Arial" w:hint="default"/>
      </w:rPr>
    </w:lvl>
    <w:lvl w:ilvl="1" w:tplc="461865A0" w:tentative="1">
      <w:start w:val="1"/>
      <w:numFmt w:val="bullet"/>
      <w:lvlText w:val="•"/>
      <w:lvlJc w:val="left"/>
      <w:pPr>
        <w:tabs>
          <w:tab w:val="num" w:pos="1440"/>
        </w:tabs>
        <w:ind w:left="1440" w:hanging="360"/>
      </w:pPr>
      <w:rPr>
        <w:rFonts w:ascii="Arial" w:hAnsi="Arial" w:hint="default"/>
      </w:rPr>
    </w:lvl>
    <w:lvl w:ilvl="2" w:tplc="1CA44486" w:tentative="1">
      <w:start w:val="1"/>
      <w:numFmt w:val="bullet"/>
      <w:lvlText w:val="•"/>
      <w:lvlJc w:val="left"/>
      <w:pPr>
        <w:tabs>
          <w:tab w:val="num" w:pos="2160"/>
        </w:tabs>
        <w:ind w:left="2160" w:hanging="360"/>
      </w:pPr>
      <w:rPr>
        <w:rFonts w:ascii="Arial" w:hAnsi="Arial" w:hint="default"/>
      </w:rPr>
    </w:lvl>
    <w:lvl w:ilvl="3" w:tplc="1D129CBA" w:tentative="1">
      <w:start w:val="1"/>
      <w:numFmt w:val="bullet"/>
      <w:lvlText w:val="•"/>
      <w:lvlJc w:val="left"/>
      <w:pPr>
        <w:tabs>
          <w:tab w:val="num" w:pos="2880"/>
        </w:tabs>
        <w:ind w:left="2880" w:hanging="360"/>
      </w:pPr>
      <w:rPr>
        <w:rFonts w:ascii="Arial" w:hAnsi="Arial" w:hint="default"/>
      </w:rPr>
    </w:lvl>
    <w:lvl w:ilvl="4" w:tplc="31A84B54" w:tentative="1">
      <w:start w:val="1"/>
      <w:numFmt w:val="bullet"/>
      <w:lvlText w:val="•"/>
      <w:lvlJc w:val="left"/>
      <w:pPr>
        <w:tabs>
          <w:tab w:val="num" w:pos="3600"/>
        </w:tabs>
        <w:ind w:left="3600" w:hanging="360"/>
      </w:pPr>
      <w:rPr>
        <w:rFonts w:ascii="Arial" w:hAnsi="Arial" w:hint="default"/>
      </w:rPr>
    </w:lvl>
    <w:lvl w:ilvl="5" w:tplc="4B9C17A4" w:tentative="1">
      <w:start w:val="1"/>
      <w:numFmt w:val="bullet"/>
      <w:lvlText w:val="•"/>
      <w:lvlJc w:val="left"/>
      <w:pPr>
        <w:tabs>
          <w:tab w:val="num" w:pos="4320"/>
        </w:tabs>
        <w:ind w:left="4320" w:hanging="360"/>
      </w:pPr>
      <w:rPr>
        <w:rFonts w:ascii="Arial" w:hAnsi="Arial" w:hint="default"/>
      </w:rPr>
    </w:lvl>
    <w:lvl w:ilvl="6" w:tplc="4B4E4BFA" w:tentative="1">
      <w:start w:val="1"/>
      <w:numFmt w:val="bullet"/>
      <w:lvlText w:val="•"/>
      <w:lvlJc w:val="left"/>
      <w:pPr>
        <w:tabs>
          <w:tab w:val="num" w:pos="5040"/>
        </w:tabs>
        <w:ind w:left="5040" w:hanging="360"/>
      </w:pPr>
      <w:rPr>
        <w:rFonts w:ascii="Arial" w:hAnsi="Arial" w:hint="default"/>
      </w:rPr>
    </w:lvl>
    <w:lvl w:ilvl="7" w:tplc="461039E0" w:tentative="1">
      <w:start w:val="1"/>
      <w:numFmt w:val="bullet"/>
      <w:lvlText w:val="•"/>
      <w:lvlJc w:val="left"/>
      <w:pPr>
        <w:tabs>
          <w:tab w:val="num" w:pos="5760"/>
        </w:tabs>
        <w:ind w:left="5760" w:hanging="360"/>
      </w:pPr>
      <w:rPr>
        <w:rFonts w:ascii="Arial" w:hAnsi="Arial" w:hint="default"/>
      </w:rPr>
    </w:lvl>
    <w:lvl w:ilvl="8" w:tplc="A2D421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D90F4D"/>
    <w:multiLevelType w:val="hybridMultilevel"/>
    <w:tmpl w:val="4D726824"/>
    <w:lvl w:ilvl="0" w:tplc="AFDADDF2">
      <w:start w:val="1"/>
      <w:numFmt w:val="lowerRoman"/>
      <w:lvlText w:val="%1."/>
      <w:lvlJc w:val="left"/>
      <w:pPr>
        <w:ind w:left="1457" w:hanging="360"/>
      </w:pPr>
      <w:rPr>
        <w:rFonts w:hint="default"/>
      </w:rPr>
    </w:lvl>
    <w:lvl w:ilvl="1" w:tplc="04090019">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3" w15:restartNumberingAfterBreak="0">
    <w:nsid w:val="2E250150"/>
    <w:multiLevelType w:val="hybridMultilevel"/>
    <w:tmpl w:val="C5606B9E"/>
    <w:lvl w:ilvl="0" w:tplc="0C09000F">
      <w:start w:val="1"/>
      <w:numFmt w:val="decimal"/>
      <w:lvlText w:val="%1."/>
      <w:lvlJc w:val="left"/>
      <w:pPr>
        <w:ind w:left="737" w:hanging="737"/>
      </w:pPr>
      <w:rPr>
        <w:rFonts w:hint="default"/>
        <w:b w:val="0"/>
        <w:bCs w:val="0"/>
        <w:i w:val="0"/>
        <w:iCs w:val="0"/>
        <w:spacing w:val="-1"/>
        <w:w w:val="100"/>
        <w:sz w:val="22"/>
        <w:szCs w:val="22"/>
        <w:lang w:val="en-US" w:eastAsia="en-US" w:bidi="ar-SA"/>
      </w:rPr>
    </w:lvl>
    <w:lvl w:ilvl="1" w:tplc="FAC889F0">
      <w:start w:val="1"/>
      <w:numFmt w:val="lowerLetter"/>
      <w:lvlText w:val="%2."/>
      <w:lvlJc w:val="left"/>
      <w:pPr>
        <w:ind w:left="737" w:hanging="737"/>
      </w:pPr>
      <w:rPr>
        <w:rFonts w:hint="default"/>
      </w:rPr>
    </w:lvl>
    <w:lvl w:ilvl="2" w:tplc="BDB68832">
      <w:numFmt w:val="bullet"/>
      <w:lvlText w:val="•"/>
      <w:lvlJc w:val="left"/>
      <w:pPr>
        <w:ind w:left="2462" w:hanging="360"/>
      </w:pPr>
      <w:rPr>
        <w:rFonts w:hint="default"/>
        <w:lang w:val="en-US" w:eastAsia="en-US" w:bidi="ar-SA"/>
      </w:rPr>
    </w:lvl>
    <w:lvl w:ilvl="3" w:tplc="5A8875CE">
      <w:numFmt w:val="bullet"/>
      <w:lvlText w:val="•"/>
      <w:lvlJc w:val="left"/>
      <w:pPr>
        <w:ind w:left="3524" w:hanging="360"/>
      </w:pPr>
      <w:rPr>
        <w:rFonts w:hint="default"/>
        <w:lang w:val="en-US" w:eastAsia="en-US" w:bidi="ar-SA"/>
      </w:rPr>
    </w:lvl>
    <w:lvl w:ilvl="4" w:tplc="E7262A8E">
      <w:numFmt w:val="bullet"/>
      <w:lvlText w:val="•"/>
      <w:lvlJc w:val="left"/>
      <w:pPr>
        <w:ind w:left="4586" w:hanging="360"/>
      </w:pPr>
      <w:rPr>
        <w:rFonts w:hint="default"/>
        <w:lang w:val="en-US" w:eastAsia="en-US" w:bidi="ar-SA"/>
      </w:rPr>
    </w:lvl>
    <w:lvl w:ilvl="5" w:tplc="D64CD748">
      <w:numFmt w:val="bullet"/>
      <w:lvlText w:val="•"/>
      <w:lvlJc w:val="left"/>
      <w:pPr>
        <w:ind w:left="5648" w:hanging="360"/>
      </w:pPr>
      <w:rPr>
        <w:rFonts w:hint="default"/>
        <w:lang w:val="en-US" w:eastAsia="en-US" w:bidi="ar-SA"/>
      </w:rPr>
    </w:lvl>
    <w:lvl w:ilvl="6" w:tplc="9EA25672">
      <w:numFmt w:val="bullet"/>
      <w:lvlText w:val="•"/>
      <w:lvlJc w:val="left"/>
      <w:pPr>
        <w:ind w:left="6710" w:hanging="360"/>
      </w:pPr>
      <w:rPr>
        <w:rFonts w:hint="default"/>
        <w:lang w:val="en-US" w:eastAsia="en-US" w:bidi="ar-SA"/>
      </w:rPr>
    </w:lvl>
    <w:lvl w:ilvl="7" w:tplc="E3DE4D28">
      <w:numFmt w:val="bullet"/>
      <w:lvlText w:val="•"/>
      <w:lvlJc w:val="left"/>
      <w:pPr>
        <w:ind w:left="7772" w:hanging="360"/>
      </w:pPr>
      <w:rPr>
        <w:rFonts w:hint="default"/>
        <w:lang w:val="en-US" w:eastAsia="en-US" w:bidi="ar-SA"/>
      </w:rPr>
    </w:lvl>
    <w:lvl w:ilvl="8" w:tplc="7DDAB6B8">
      <w:numFmt w:val="bullet"/>
      <w:lvlText w:val="•"/>
      <w:lvlJc w:val="left"/>
      <w:pPr>
        <w:ind w:left="8834" w:hanging="360"/>
      </w:pPr>
      <w:rPr>
        <w:rFonts w:hint="default"/>
        <w:lang w:val="en-US" w:eastAsia="en-US" w:bidi="ar-SA"/>
      </w:rPr>
    </w:lvl>
  </w:abstractNum>
  <w:abstractNum w:abstractNumId="14" w15:restartNumberingAfterBreak="0">
    <w:nsid w:val="2E2614C6"/>
    <w:multiLevelType w:val="hybridMultilevel"/>
    <w:tmpl w:val="3942E656"/>
    <w:lvl w:ilvl="0" w:tplc="30E065F6">
      <w:start w:val="1"/>
      <w:numFmt w:val="bullet"/>
      <w:lvlText w:val="•"/>
      <w:lvlJc w:val="left"/>
      <w:pPr>
        <w:tabs>
          <w:tab w:val="num" w:pos="720"/>
        </w:tabs>
        <w:ind w:left="720" w:hanging="360"/>
      </w:pPr>
      <w:rPr>
        <w:rFonts w:ascii="Arial" w:hAnsi="Arial" w:hint="default"/>
      </w:rPr>
    </w:lvl>
    <w:lvl w:ilvl="1" w:tplc="F6026CEE" w:tentative="1">
      <w:start w:val="1"/>
      <w:numFmt w:val="bullet"/>
      <w:lvlText w:val="•"/>
      <w:lvlJc w:val="left"/>
      <w:pPr>
        <w:tabs>
          <w:tab w:val="num" w:pos="1440"/>
        </w:tabs>
        <w:ind w:left="1440" w:hanging="360"/>
      </w:pPr>
      <w:rPr>
        <w:rFonts w:ascii="Arial" w:hAnsi="Arial" w:hint="default"/>
      </w:rPr>
    </w:lvl>
    <w:lvl w:ilvl="2" w:tplc="46BE7498" w:tentative="1">
      <w:start w:val="1"/>
      <w:numFmt w:val="bullet"/>
      <w:lvlText w:val="•"/>
      <w:lvlJc w:val="left"/>
      <w:pPr>
        <w:tabs>
          <w:tab w:val="num" w:pos="2160"/>
        </w:tabs>
        <w:ind w:left="2160" w:hanging="360"/>
      </w:pPr>
      <w:rPr>
        <w:rFonts w:ascii="Arial" w:hAnsi="Arial" w:hint="default"/>
      </w:rPr>
    </w:lvl>
    <w:lvl w:ilvl="3" w:tplc="80F0012A" w:tentative="1">
      <w:start w:val="1"/>
      <w:numFmt w:val="bullet"/>
      <w:lvlText w:val="•"/>
      <w:lvlJc w:val="left"/>
      <w:pPr>
        <w:tabs>
          <w:tab w:val="num" w:pos="2880"/>
        </w:tabs>
        <w:ind w:left="2880" w:hanging="360"/>
      </w:pPr>
      <w:rPr>
        <w:rFonts w:ascii="Arial" w:hAnsi="Arial" w:hint="default"/>
      </w:rPr>
    </w:lvl>
    <w:lvl w:ilvl="4" w:tplc="F30488A8" w:tentative="1">
      <w:start w:val="1"/>
      <w:numFmt w:val="bullet"/>
      <w:lvlText w:val="•"/>
      <w:lvlJc w:val="left"/>
      <w:pPr>
        <w:tabs>
          <w:tab w:val="num" w:pos="3600"/>
        </w:tabs>
        <w:ind w:left="3600" w:hanging="360"/>
      </w:pPr>
      <w:rPr>
        <w:rFonts w:ascii="Arial" w:hAnsi="Arial" w:hint="default"/>
      </w:rPr>
    </w:lvl>
    <w:lvl w:ilvl="5" w:tplc="2C227F54" w:tentative="1">
      <w:start w:val="1"/>
      <w:numFmt w:val="bullet"/>
      <w:lvlText w:val="•"/>
      <w:lvlJc w:val="left"/>
      <w:pPr>
        <w:tabs>
          <w:tab w:val="num" w:pos="4320"/>
        </w:tabs>
        <w:ind w:left="4320" w:hanging="360"/>
      </w:pPr>
      <w:rPr>
        <w:rFonts w:ascii="Arial" w:hAnsi="Arial" w:hint="default"/>
      </w:rPr>
    </w:lvl>
    <w:lvl w:ilvl="6" w:tplc="2682B64E" w:tentative="1">
      <w:start w:val="1"/>
      <w:numFmt w:val="bullet"/>
      <w:lvlText w:val="•"/>
      <w:lvlJc w:val="left"/>
      <w:pPr>
        <w:tabs>
          <w:tab w:val="num" w:pos="5040"/>
        </w:tabs>
        <w:ind w:left="5040" w:hanging="360"/>
      </w:pPr>
      <w:rPr>
        <w:rFonts w:ascii="Arial" w:hAnsi="Arial" w:hint="default"/>
      </w:rPr>
    </w:lvl>
    <w:lvl w:ilvl="7" w:tplc="7A0A424A" w:tentative="1">
      <w:start w:val="1"/>
      <w:numFmt w:val="bullet"/>
      <w:lvlText w:val="•"/>
      <w:lvlJc w:val="left"/>
      <w:pPr>
        <w:tabs>
          <w:tab w:val="num" w:pos="5760"/>
        </w:tabs>
        <w:ind w:left="5760" w:hanging="360"/>
      </w:pPr>
      <w:rPr>
        <w:rFonts w:ascii="Arial" w:hAnsi="Arial" w:hint="default"/>
      </w:rPr>
    </w:lvl>
    <w:lvl w:ilvl="8" w:tplc="77F0929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926ACE"/>
    <w:multiLevelType w:val="hybridMultilevel"/>
    <w:tmpl w:val="14B61080"/>
    <w:lvl w:ilvl="0" w:tplc="11A6548C">
      <w:start w:val="1"/>
      <w:numFmt w:val="lowerLetter"/>
      <w:lvlText w:val="%1."/>
      <w:lvlJc w:val="left"/>
      <w:pPr>
        <w:ind w:left="1211" w:hanging="360"/>
      </w:pPr>
      <w:rPr>
        <w:rFonts w:ascii="Times New Roman" w:eastAsia="Arial" w:hAnsi="Times New Roman" w:cs="Times New Roman" w:hint="default"/>
        <w:b w:val="0"/>
        <w:bCs w:val="0"/>
        <w:i w:val="0"/>
        <w:iCs w:val="0"/>
        <w:spacing w:val="-1"/>
        <w:w w:val="100"/>
        <w:sz w:val="22"/>
        <w:szCs w:val="22"/>
        <w:lang w:val="en-US" w:eastAsia="en-US" w:bidi="ar-SA"/>
      </w:rPr>
    </w:lvl>
    <w:lvl w:ilvl="1" w:tplc="93BAD464">
      <w:start w:val="1"/>
      <w:numFmt w:val="decimal"/>
      <w:lvlText w:val="%2."/>
      <w:lvlJc w:val="left"/>
      <w:pPr>
        <w:ind w:left="737" w:hanging="737"/>
      </w:pPr>
      <w:rPr>
        <w:rFonts w:ascii="Times New Roman" w:eastAsia="Times New Roman" w:hAnsi="Times New Roman" w:cs="Times New Roman" w:hint="default"/>
        <w:b w:val="0"/>
        <w:bCs w:val="0"/>
        <w:i w:val="0"/>
        <w:iCs w:val="0"/>
        <w:spacing w:val="0"/>
        <w:w w:val="100"/>
        <w:sz w:val="24"/>
        <w:szCs w:val="24"/>
      </w:rPr>
    </w:lvl>
    <w:lvl w:ilvl="2" w:tplc="88AE1316">
      <w:numFmt w:val="bullet"/>
      <w:lvlText w:val="•"/>
      <w:lvlJc w:val="left"/>
      <w:pPr>
        <w:ind w:left="2462" w:hanging="363"/>
      </w:pPr>
      <w:rPr>
        <w:rFonts w:hint="default"/>
        <w:lang w:val="en-US" w:eastAsia="en-US" w:bidi="ar-SA"/>
      </w:rPr>
    </w:lvl>
    <w:lvl w:ilvl="3" w:tplc="A31A8A48">
      <w:numFmt w:val="bullet"/>
      <w:lvlText w:val="•"/>
      <w:lvlJc w:val="left"/>
      <w:pPr>
        <w:ind w:left="3524" w:hanging="363"/>
      </w:pPr>
      <w:rPr>
        <w:rFonts w:hint="default"/>
        <w:lang w:val="en-US" w:eastAsia="en-US" w:bidi="ar-SA"/>
      </w:rPr>
    </w:lvl>
    <w:lvl w:ilvl="4" w:tplc="59662A38">
      <w:numFmt w:val="bullet"/>
      <w:lvlText w:val="•"/>
      <w:lvlJc w:val="left"/>
      <w:pPr>
        <w:ind w:left="4586" w:hanging="363"/>
      </w:pPr>
      <w:rPr>
        <w:rFonts w:hint="default"/>
        <w:lang w:val="en-US" w:eastAsia="en-US" w:bidi="ar-SA"/>
      </w:rPr>
    </w:lvl>
    <w:lvl w:ilvl="5" w:tplc="EDD81982">
      <w:numFmt w:val="bullet"/>
      <w:lvlText w:val="•"/>
      <w:lvlJc w:val="left"/>
      <w:pPr>
        <w:ind w:left="5648" w:hanging="363"/>
      </w:pPr>
      <w:rPr>
        <w:rFonts w:hint="default"/>
        <w:lang w:val="en-US" w:eastAsia="en-US" w:bidi="ar-SA"/>
      </w:rPr>
    </w:lvl>
    <w:lvl w:ilvl="6" w:tplc="0142988A">
      <w:numFmt w:val="bullet"/>
      <w:lvlText w:val="•"/>
      <w:lvlJc w:val="left"/>
      <w:pPr>
        <w:ind w:left="6710" w:hanging="363"/>
      </w:pPr>
      <w:rPr>
        <w:rFonts w:hint="default"/>
        <w:lang w:val="en-US" w:eastAsia="en-US" w:bidi="ar-SA"/>
      </w:rPr>
    </w:lvl>
    <w:lvl w:ilvl="7" w:tplc="50344162">
      <w:numFmt w:val="bullet"/>
      <w:lvlText w:val="•"/>
      <w:lvlJc w:val="left"/>
      <w:pPr>
        <w:ind w:left="7772" w:hanging="363"/>
      </w:pPr>
      <w:rPr>
        <w:rFonts w:hint="default"/>
        <w:lang w:val="en-US" w:eastAsia="en-US" w:bidi="ar-SA"/>
      </w:rPr>
    </w:lvl>
    <w:lvl w:ilvl="8" w:tplc="CF464C34">
      <w:numFmt w:val="bullet"/>
      <w:lvlText w:val="•"/>
      <w:lvlJc w:val="left"/>
      <w:pPr>
        <w:ind w:left="8834" w:hanging="363"/>
      </w:pPr>
      <w:rPr>
        <w:rFonts w:hint="default"/>
        <w:lang w:val="en-US" w:eastAsia="en-US" w:bidi="ar-SA"/>
      </w:rPr>
    </w:lvl>
  </w:abstractNum>
  <w:abstractNum w:abstractNumId="16" w15:restartNumberingAfterBreak="0">
    <w:nsid w:val="3CBD6E8D"/>
    <w:multiLevelType w:val="hybridMultilevel"/>
    <w:tmpl w:val="ED4C4366"/>
    <w:lvl w:ilvl="0" w:tplc="98D48C2C">
      <w:start w:val="1"/>
      <w:numFmt w:val="decimal"/>
      <w:lvlText w:val="%1."/>
      <w:lvlJc w:val="left"/>
      <w:pPr>
        <w:ind w:left="737" w:hanging="737"/>
      </w:pPr>
      <w:rPr>
        <w:rFonts w:hint="default"/>
      </w:rPr>
    </w:lvl>
    <w:lvl w:ilvl="1" w:tplc="1DE2DBD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A77CC9"/>
    <w:multiLevelType w:val="hybridMultilevel"/>
    <w:tmpl w:val="04D24DD2"/>
    <w:lvl w:ilvl="0" w:tplc="D270AF50">
      <w:start w:val="1"/>
      <w:numFmt w:val="bullet"/>
      <w:lvlText w:val="•"/>
      <w:lvlJc w:val="left"/>
      <w:pPr>
        <w:tabs>
          <w:tab w:val="num" w:pos="720"/>
        </w:tabs>
        <w:ind w:left="720" w:hanging="360"/>
      </w:pPr>
      <w:rPr>
        <w:rFonts w:ascii="Arial" w:hAnsi="Arial" w:hint="default"/>
      </w:rPr>
    </w:lvl>
    <w:lvl w:ilvl="1" w:tplc="28E8D166" w:tentative="1">
      <w:start w:val="1"/>
      <w:numFmt w:val="bullet"/>
      <w:lvlText w:val="•"/>
      <w:lvlJc w:val="left"/>
      <w:pPr>
        <w:tabs>
          <w:tab w:val="num" w:pos="1440"/>
        </w:tabs>
        <w:ind w:left="1440" w:hanging="360"/>
      </w:pPr>
      <w:rPr>
        <w:rFonts w:ascii="Arial" w:hAnsi="Arial" w:hint="default"/>
      </w:rPr>
    </w:lvl>
    <w:lvl w:ilvl="2" w:tplc="B7605394" w:tentative="1">
      <w:start w:val="1"/>
      <w:numFmt w:val="bullet"/>
      <w:lvlText w:val="•"/>
      <w:lvlJc w:val="left"/>
      <w:pPr>
        <w:tabs>
          <w:tab w:val="num" w:pos="2160"/>
        </w:tabs>
        <w:ind w:left="2160" w:hanging="360"/>
      </w:pPr>
      <w:rPr>
        <w:rFonts w:ascii="Arial" w:hAnsi="Arial" w:hint="default"/>
      </w:rPr>
    </w:lvl>
    <w:lvl w:ilvl="3" w:tplc="DB5882F4" w:tentative="1">
      <w:start w:val="1"/>
      <w:numFmt w:val="bullet"/>
      <w:lvlText w:val="•"/>
      <w:lvlJc w:val="left"/>
      <w:pPr>
        <w:tabs>
          <w:tab w:val="num" w:pos="2880"/>
        </w:tabs>
        <w:ind w:left="2880" w:hanging="360"/>
      </w:pPr>
      <w:rPr>
        <w:rFonts w:ascii="Arial" w:hAnsi="Arial" w:hint="default"/>
      </w:rPr>
    </w:lvl>
    <w:lvl w:ilvl="4" w:tplc="6F78A6F4" w:tentative="1">
      <w:start w:val="1"/>
      <w:numFmt w:val="bullet"/>
      <w:lvlText w:val="•"/>
      <w:lvlJc w:val="left"/>
      <w:pPr>
        <w:tabs>
          <w:tab w:val="num" w:pos="3600"/>
        </w:tabs>
        <w:ind w:left="3600" w:hanging="360"/>
      </w:pPr>
      <w:rPr>
        <w:rFonts w:ascii="Arial" w:hAnsi="Arial" w:hint="default"/>
      </w:rPr>
    </w:lvl>
    <w:lvl w:ilvl="5" w:tplc="79481A98" w:tentative="1">
      <w:start w:val="1"/>
      <w:numFmt w:val="bullet"/>
      <w:lvlText w:val="•"/>
      <w:lvlJc w:val="left"/>
      <w:pPr>
        <w:tabs>
          <w:tab w:val="num" w:pos="4320"/>
        </w:tabs>
        <w:ind w:left="4320" w:hanging="360"/>
      </w:pPr>
      <w:rPr>
        <w:rFonts w:ascii="Arial" w:hAnsi="Arial" w:hint="default"/>
      </w:rPr>
    </w:lvl>
    <w:lvl w:ilvl="6" w:tplc="A4305CBA" w:tentative="1">
      <w:start w:val="1"/>
      <w:numFmt w:val="bullet"/>
      <w:lvlText w:val="•"/>
      <w:lvlJc w:val="left"/>
      <w:pPr>
        <w:tabs>
          <w:tab w:val="num" w:pos="5040"/>
        </w:tabs>
        <w:ind w:left="5040" w:hanging="360"/>
      </w:pPr>
      <w:rPr>
        <w:rFonts w:ascii="Arial" w:hAnsi="Arial" w:hint="default"/>
      </w:rPr>
    </w:lvl>
    <w:lvl w:ilvl="7" w:tplc="D74C2268" w:tentative="1">
      <w:start w:val="1"/>
      <w:numFmt w:val="bullet"/>
      <w:lvlText w:val="•"/>
      <w:lvlJc w:val="left"/>
      <w:pPr>
        <w:tabs>
          <w:tab w:val="num" w:pos="5760"/>
        </w:tabs>
        <w:ind w:left="5760" w:hanging="360"/>
      </w:pPr>
      <w:rPr>
        <w:rFonts w:ascii="Arial" w:hAnsi="Arial" w:hint="default"/>
      </w:rPr>
    </w:lvl>
    <w:lvl w:ilvl="8" w:tplc="4B3488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CC072E"/>
    <w:multiLevelType w:val="hybridMultilevel"/>
    <w:tmpl w:val="5426C604"/>
    <w:lvl w:ilvl="0" w:tplc="88AE1316">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C5FE5"/>
    <w:multiLevelType w:val="hybridMultilevel"/>
    <w:tmpl w:val="357E6E9E"/>
    <w:lvl w:ilvl="0" w:tplc="369EDD68">
      <w:start w:val="1"/>
      <w:numFmt w:val="bullet"/>
      <w:lvlText w:val="•"/>
      <w:lvlJc w:val="left"/>
      <w:pPr>
        <w:tabs>
          <w:tab w:val="num" w:pos="720"/>
        </w:tabs>
        <w:ind w:left="720" w:hanging="360"/>
      </w:pPr>
      <w:rPr>
        <w:rFonts w:ascii="Arial" w:hAnsi="Arial" w:hint="default"/>
      </w:rPr>
    </w:lvl>
    <w:lvl w:ilvl="1" w:tplc="94029502" w:tentative="1">
      <w:start w:val="1"/>
      <w:numFmt w:val="bullet"/>
      <w:lvlText w:val="•"/>
      <w:lvlJc w:val="left"/>
      <w:pPr>
        <w:tabs>
          <w:tab w:val="num" w:pos="1440"/>
        </w:tabs>
        <w:ind w:left="1440" w:hanging="360"/>
      </w:pPr>
      <w:rPr>
        <w:rFonts w:ascii="Arial" w:hAnsi="Arial" w:hint="default"/>
      </w:rPr>
    </w:lvl>
    <w:lvl w:ilvl="2" w:tplc="13BA27AC" w:tentative="1">
      <w:start w:val="1"/>
      <w:numFmt w:val="bullet"/>
      <w:lvlText w:val="•"/>
      <w:lvlJc w:val="left"/>
      <w:pPr>
        <w:tabs>
          <w:tab w:val="num" w:pos="2160"/>
        </w:tabs>
        <w:ind w:left="2160" w:hanging="360"/>
      </w:pPr>
      <w:rPr>
        <w:rFonts w:ascii="Arial" w:hAnsi="Arial" w:hint="default"/>
      </w:rPr>
    </w:lvl>
    <w:lvl w:ilvl="3" w:tplc="41A48540" w:tentative="1">
      <w:start w:val="1"/>
      <w:numFmt w:val="bullet"/>
      <w:lvlText w:val="•"/>
      <w:lvlJc w:val="left"/>
      <w:pPr>
        <w:tabs>
          <w:tab w:val="num" w:pos="2880"/>
        </w:tabs>
        <w:ind w:left="2880" w:hanging="360"/>
      </w:pPr>
      <w:rPr>
        <w:rFonts w:ascii="Arial" w:hAnsi="Arial" w:hint="default"/>
      </w:rPr>
    </w:lvl>
    <w:lvl w:ilvl="4" w:tplc="4CD283C2" w:tentative="1">
      <w:start w:val="1"/>
      <w:numFmt w:val="bullet"/>
      <w:lvlText w:val="•"/>
      <w:lvlJc w:val="left"/>
      <w:pPr>
        <w:tabs>
          <w:tab w:val="num" w:pos="3600"/>
        </w:tabs>
        <w:ind w:left="3600" w:hanging="360"/>
      </w:pPr>
      <w:rPr>
        <w:rFonts w:ascii="Arial" w:hAnsi="Arial" w:hint="default"/>
      </w:rPr>
    </w:lvl>
    <w:lvl w:ilvl="5" w:tplc="175EB0C6" w:tentative="1">
      <w:start w:val="1"/>
      <w:numFmt w:val="bullet"/>
      <w:lvlText w:val="•"/>
      <w:lvlJc w:val="left"/>
      <w:pPr>
        <w:tabs>
          <w:tab w:val="num" w:pos="4320"/>
        </w:tabs>
        <w:ind w:left="4320" w:hanging="360"/>
      </w:pPr>
      <w:rPr>
        <w:rFonts w:ascii="Arial" w:hAnsi="Arial" w:hint="default"/>
      </w:rPr>
    </w:lvl>
    <w:lvl w:ilvl="6" w:tplc="4094D4C8" w:tentative="1">
      <w:start w:val="1"/>
      <w:numFmt w:val="bullet"/>
      <w:lvlText w:val="•"/>
      <w:lvlJc w:val="left"/>
      <w:pPr>
        <w:tabs>
          <w:tab w:val="num" w:pos="5040"/>
        </w:tabs>
        <w:ind w:left="5040" w:hanging="360"/>
      </w:pPr>
      <w:rPr>
        <w:rFonts w:ascii="Arial" w:hAnsi="Arial" w:hint="default"/>
      </w:rPr>
    </w:lvl>
    <w:lvl w:ilvl="7" w:tplc="BD200DF6" w:tentative="1">
      <w:start w:val="1"/>
      <w:numFmt w:val="bullet"/>
      <w:lvlText w:val="•"/>
      <w:lvlJc w:val="left"/>
      <w:pPr>
        <w:tabs>
          <w:tab w:val="num" w:pos="5760"/>
        </w:tabs>
        <w:ind w:left="5760" w:hanging="360"/>
      </w:pPr>
      <w:rPr>
        <w:rFonts w:ascii="Arial" w:hAnsi="Arial" w:hint="default"/>
      </w:rPr>
    </w:lvl>
    <w:lvl w:ilvl="8" w:tplc="D82833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FC78A7"/>
    <w:multiLevelType w:val="hybridMultilevel"/>
    <w:tmpl w:val="A25072D2"/>
    <w:lvl w:ilvl="0" w:tplc="958A6C36">
      <w:start w:val="1"/>
      <w:numFmt w:val="decimal"/>
      <w:lvlText w:val="%1."/>
      <w:lvlJc w:val="left"/>
      <w:pPr>
        <w:ind w:left="737" w:hanging="737"/>
      </w:pPr>
      <w:rPr>
        <w:rFonts w:ascii="Times New Roman" w:eastAsia="Arial" w:hAnsi="Times New Roman" w:cs="Times New Roman" w:hint="default"/>
        <w:b w:val="0"/>
        <w:bCs w:val="0"/>
        <w:i w:val="0"/>
        <w:iCs w:val="0"/>
        <w:spacing w:val="-1"/>
        <w:w w:val="100"/>
        <w:sz w:val="22"/>
        <w:szCs w:val="22"/>
        <w:lang w:val="en-US" w:eastAsia="en-US" w:bidi="ar-SA"/>
      </w:rPr>
    </w:lvl>
    <w:lvl w:ilvl="1" w:tplc="3E3E2B26">
      <w:start w:val="1"/>
      <w:numFmt w:val="lowerLetter"/>
      <w:lvlText w:val="%2."/>
      <w:lvlJc w:val="left"/>
      <w:pPr>
        <w:ind w:left="1120" w:hanging="360"/>
      </w:pPr>
      <w:rPr>
        <w:rFonts w:ascii="Times New Roman" w:eastAsia="Arial" w:hAnsi="Times New Roman" w:cs="Times New Roman" w:hint="default"/>
        <w:b w:val="0"/>
        <w:bCs w:val="0"/>
        <w:i w:val="0"/>
        <w:iCs w:val="0"/>
        <w:spacing w:val="-1"/>
        <w:w w:val="100"/>
        <w:sz w:val="24"/>
        <w:szCs w:val="24"/>
        <w:lang w:val="en-US" w:eastAsia="en-US" w:bidi="ar-SA"/>
      </w:rPr>
    </w:lvl>
    <w:lvl w:ilvl="2" w:tplc="5F6E5416">
      <w:numFmt w:val="bullet"/>
      <w:lvlText w:val="•"/>
      <w:lvlJc w:val="left"/>
      <w:pPr>
        <w:ind w:left="2213" w:hanging="360"/>
      </w:pPr>
      <w:rPr>
        <w:rFonts w:hint="default"/>
        <w:lang w:val="en-US" w:eastAsia="en-US" w:bidi="ar-SA"/>
      </w:rPr>
    </w:lvl>
    <w:lvl w:ilvl="3" w:tplc="32146E66">
      <w:numFmt w:val="bullet"/>
      <w:lvlText w:val="•"/>
      <w:lvlJc w:val="left"/>
      <w:pPr>
        <w:ind w:left="3306" w:hanging="360"/>
      </w:pPr>
      <w:rPr>
        <w:rFonts w:hint="default"/>
        <w:lang w:val="en-US" w:eastAsia="en-US" w:bidi="ar-SA"/>
      </w:rPr>
    </w:lvl>
    <w:lvl w:ilvl="4" w:tplc="C5666F7E">
      <w:numFmt w:val="bullet"/>
      <w:lvlText w:val="•"/>
      <w:lvlJc w:val="left"/>
      <w:pPr>
        <w:ind w:left="4399" w:hanging="360"/>
      </w:pPr>
      <w:rPr>
        <w:rFonts w:hint="default"/>
        <w:lang w:val="en-US" w:eastAsia="en-US" w:bidi="ar-SA"/>
      </w:rPr>
    </w:lvl>
    <w:lvl w:ilvl="5" w:tplc="9C609F60">
      <w:numFmt w:val="bullet"/>
      <w:lvlText w:val="•"/>
      <w:lvlJc w:val="left"/>
      <w:pPr>
        <w:ind w:left="5492" w:hanging="360"/>
      </w:pPr>
      <w:rPr>
        <w:rFonts w:hint="default"/>
        <w:lang w:val="en-US" w:eastAsia="en-US" w:bidi="ar-SA"/>
      </w:rPr>
    </w:lvl>
    <w:lvl w:ilvl="6" w:tplc="BF8AC460">
      <w:numFmt w:val="bullet"/>
      <w:lvlText w:val="•"/>
      <w:lvlJc w:val="left"/>
      <w:pPr>
        <w:ind w:left="6586" w:hanging="360"/>
      </w:pPr>
      <w:rPr>
        <w:rFonts w:hint="default"/>
        <w:lang w:val="en-US" w:eastAsia="en-US" w:bidi="ar-SA"/>
      </w:rPr>
    </w:lvl>
    <w:lvl w:ilvl="7" w:tplc="207A30F2">
      <w:numFmt w:val="bullet"/>
      <w:lvlText w:val="•"/>
      <w:lvlJc w:val="left"/>
      <w:pPr>
        <w:ind w:left="7679" w:hanging="360"/>
      </w:pPr>
      <w:rPr>
        <w:rFonts w:hint="default"/>
        <w:lang w:val="en-US" w:eastAsia="en-US" w:bidi="ar-SA"/>
      </w:rPr>
    </w:lvl>
    <w:lvl w:ilvl="8" w:tplc="2DC43B50">
      <w:numFmt w:val="bullet"/>
      <w:lvlText w:val="•"/>
      <w:lvlJc w:val="left"/>
      <w:pPr>
        <w:ind w:left="8772" w:hanging="360"/>
      </w:pPr>
      <w:rPr>
        <w:rFonts w:hint="default"/>
        <w:lang w:val="en-US" w:eastAsia="en-US" w:bidi="ar-SA"/>
      </w:rPr>
    </w:lvl>
  </w:abstractNum>
  <w:abstractNum w:abstractNumId="21" w15:restartNumberingAfterBreak="0">
    <w:nsid w:val="541870C3"/>
    <w:multiLevelType w:val="hybridMultilevel"/>
    <w:tmpl w:val="4EEE56EA"/>
    <w:lvl w:ilvl="0" w:tplc="92F0813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5766264B"/>
    <w:multiLevelType w:val="multilevel"/>
    <w:tmpl w:val="94AE5992"/>
    <w:lvl w:ilvl="0">
      <w:start w:val="1"/>
      <w:numFmt w:val="decimal"/>
      <w:pStyle w:val="Heading2"/>
      <w:lvlText w:val="%1."/>
      <w:lvlJc w:val="left"/>
      <w:pPr>
        <w:ind w:left="737" w:hanging="737"/>
      </w:pPr>
      <w:rPr>
        <w:rFonts w:hint="default"/>
      </w:rPr>
    </w:lvl>
    <w:lvl w:ilvl="1">
      <w:start w:val="1"/>
      <w:numFmt w:val="decimal"/>
      <w:pStyle w:val="Heading3"/>
      <w:lvlText w:val="%1.%2."/>
      <w:lvlJc w:val="left"/>
      <w:pPr>
        <w:ind w:left="737" w:hanging="737"/>
      </w:pPr>
      <w:rPr>
        <w:rFonts w:hint="default"/>
        <w:b w:val="0"/>
        <w:bCs w:val="0"/>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23" w15:restartNumberingAfterBreak="0">
    <w:nsid w:val="5835337F"/>
    <w:multiLevelType w:val="hybridMultilevel"/>
    <w:tmpl w:val="0CA68FC6"/>
    <w:lvl w:ilvl="0" w:tplc="C3AC3D46">
      <w:start w:val="1"/>
      <w:numFmt w:val="lowerLetter"/>
      <w:lvlText w:val="%1."/>
      <w:lvlJc w:val="left"/>
      <w:pPr>
        <w:ind w:left="737" w:hanging="737"/>
      </w:pPr>
      <w:rPr>
        <w:rFonts w:ascii="Times New Roman" w:eastAsia="Arial" w:hAnsi="Times New Roman" w:cs="Times New Roman" w:hint="default"/>
        <w:b w:val="0"/>
        <w:bCs w:val="0"/>
        <w:i w:val="0"/>
        <w:iCs w:val="0"/>
        <w:spacing w:val="-1"/>
        <w:w w:val="100"/>
        <w:sz w:val="22"/>
        <w:szCs w:val="22"/>
        <w:lang w:val="en-US" w:eastAsia="en-US" w:bidi="ar-SA"/>
      </w:rPr>
    </w:lvl>
    <w:lvl w:ilvl="1" w:tplc="0464C504">
      <w:start w:val="1"/>
      <w:numFmt w:val="lowerRoman"/>
      <w:lvlText w:val="%2)"/>
      <w:lvlJc w:val="left"/>
      <w:pPr>
        <w:ind w:left="737" w:hanging="737"/>
      </w:pPr>
      <w:rPr>
        <w:rFonts w:ascii="Times New Roman" w:eastAsia="Arial" w:hAnsi="Times New Roman" w:cs="Times New Roman" w:hint="default"/>
        <w:b w:val="0"/>
        <w:bCs w:val="0"/>
        <w:i w:val="0"/>
        <w:iCs w:val="0"/>
        <w:spacing w:val="-2"/>
        <w:w w:val="100"/>
        <w:sz w:val="22"/>
        <w:szCs w:val="22"/>
      </w:rPr>
    </w:lvl>
    <w:lvl w:ilvl="2" w:tplc="07BE736A">
      <w:numFmt w:val="bullet"/>
      <w:lvlText w:val="•"/>
      <w:lvlJc w:val="left"/>
      <w:pPr>
        <w:ind w:left="1480" w:hanging="360"/>
      </w:pPr>
      <w:rPr>
        <w:rFonts w:hint="default"/>
        <w:lang w:val="en-US" w:eastAsia="en-US" w:bidi="ar-SA"/>
      </w:rPr>
    </w:lvl>
    <w:lvl w:ilvl="3" w:tplc="1A84A4EA">
      <w:numFmt w:val="bullet"/>
      <w:lvlText w:val="•"/>
      <w:lvlJc w:val="left"/>
      <w:pPr>
        <w:ind w:left="2664" w:hanging="360"/>
      </w:pPr>
      <w:rPr>
        <w:rFonts w:hint="default"/>
        <w:lang w:val="en-US" w:eastAsia="en-US" w:bidi="ar-SA"/>
      </w:rPr>
    </w:lvl>
    <w:lvl w:ilvl="4" w:tplc="0E7027E2">
      <w:numFmt w:val="bullet"/>
      <w:lvlText w:val="•"/>
      <w:lvlJc w:val="left"/>
      <w:pPr>
        <w:ind w:left="3849" w:hanging="360"/>
      </w:pPr>
      <w:rPr>
        <w:rFonts w:hint="default"/>
        <w:lang w:val="en-US" w:eastAsia="en-US" w:bidi="ar-SA"/>
      </w:rPr>
    </w:lvl>
    <w:lvl w:ilvl="5" w:tplc="5D6ED90E">
      <w:numFmt w:val="bullet"/>
      <w:lvlText w:val="•"/>
      <w:lvlJc w:val="left"/>
      <w:pPr>
        <w:ind w:left="5034" w:hanging="360"/>
      </w:pPr>
      <w:rPr>
        <w:rFonts w:hint="default"/>
        <w:lang w:val="en-US" w:eastAsia="en-US" w:bidi="ar-SA"/>
      </w:rPr>
    </w:lvl>
    <w:lvl w:ilvl="6" w:tplc="8D7A1126">
      <w:numFmt w:val="bullet"/>
      <w:lvlText w:val="•"/>
      <w:lvlJc w:val="left"/>
      <w:pPr>
        <w:ind w:left="6219" w:hanging="360"/>
      </w:pPr>
      <w:rPr>
        <w:rFonts w:hint="default"/>
        <w:lang w:val="en-US" w:eastAsia="en-US" w:bidi="ar-SA"/>
      </w:rPr>
    </w:lvl>
    <w:lvl w:ilvl="7" w:tplc="568E0E86">
      <w:numFmt w:val="bullet"/>
      <w:lvlText w:val="•"/>
      <w:lvlJc w:val="left"/>
      <w:pPr>
        <w:ind w:left="7404" w:hanging="360"/>
      </w:pPr>
      <w:rPr>
        <w:rFonts w:hint="default"/>
        <w:lang w:val="en-US" w:eastAsia="en-US" w:bidi="ar-SA"/>
      </w:rPr>
    </w:lvl>
    <w:lvl w:ilvl="8" w:tplc="A0E4DC64">
      <w:numFmt w:val="bullet"/>
      <w:lvlText w:val="•"/>
      <w:lvlJc w:val="left"/>
      <w:pPr>
        <w:ind w:left="8589" w:hanging="360"/>
      </w:pPr>
      <w:rPr>
        <w:rFonts w:hint="default"/>
        <w:lang w:val="en-US" w:eastAsia="en-US" w:bidi="ar-SA"/>
      </w:rPr>
    </w:lvl>
  </w:abstractNum>
  <w:abstractNum w:abstractNumId="24" w15:restartNumberingAfterBreak="0">
    <w:nsid w:val="62343AD8"/>
    <w:multiLevelType w:val="hybridMultilevel"/>
    <w:tmpl w:val="0D2A68CC"/>
    <w:lvl w:ilvl="0" w:tplc="FFFFFFFF">
      <w:start w:val="1"/>
      <w:numFmt w:val="lowerLetter"/>
      <w:lvlText w:val="(%1)"/>
      <w:lvlJc w:val="left"/>
      <w:pPr>
        <w:ind w:left="1097" w:hanging="360"/>
      </w:pPr>
      <w:rPr>
        <w:rFonts w:hint="default"/>
      </w:rPr>
    </w:lvl>
    <w:lvl w:ilvl="1" w:tplc="B1D27B2A">
      <w:start w:val="1"/>
      <w:numFmt w:val="decimal"/>
      <w:lvlText w:val="%2."/>
      <w:lvlJc w:val="left"/>
      <w:pPr>
        <w:ind w:left="1817" w:hanging="360"/>
      </w:pPr>
      <w:rPr>
        <w:rFonts w:hint="default"/>
      </w:r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25" w15:restartNumberingAfterBreak="0">
    <w:nsid w:val="65441E1B"/>
    <w:multiLevelType w:val="hybridMultilevel"/>
    <w:tmpl w:val="59269432"/>
    <w:lvl w:ilvl="0" w:tplc="E50E0FA2">
      <w:start w:val="1"/>
      <w:numFmt w:val="bullet"/>
      <w:lvlText w:val="•"/>
      <w:lvlJc w:val="left"/>
      <w:pPr>
        <w:tabs>
          <w:tab w:val="num" w:pos="720"/>
        </w:tabs>
        <w:ind w:left="720" w:hanging="360"/>
      </w:pPr>
      <w:rPr>
        <w:rFonts w:ascii="Arial" w:hAnsi="Arial" w:hint="default"/>
      </w:rPr>
    </w:lvl>
    <w:lvl w:ilvl="1" w:tplc="2B801898" w:tentative="1">
      <w:start w:val="1"/>
      <w:numFmt w:val="bullet"/>
      <w:lvlText w:val="•"/>
      <w:lvlJc w:val="left"/>
      <w:pPr>
        <w:tabs>
          <w:tab w:val="num" w:pos="1440"/>
        </w:tabs>
        <w:ind w:left="1440" w:hanging="360"/>
      </w:pPr>
      <w:rPr>
        <w:rFonts w:ascii="Arial" w:hAnsi="Arial" w:hint="default"/>
      </w:rPr>
    </w:lvl>
    <w:lvl w:ilvl="2" w:tplc="BD5266E8" w:tentative="1">
      <w:start w:val="1"/>
      <w:numFmt w:val="bullet"/>
      <w:lvlText w:val="•"/>
      <w:lvlJc w:val="left"/>
      <w:pPr>
        <w:tabs>
          <w:tab w:val="num" w:pos="2160"/>
        </w:tabs>
        <w:ind w:left="2160" w:hanging="360"/>
      </w:pPr>
      <w:rPr>
        <w:rFonts w:ascii="Arial" w:hAnsi="Arial" w:hint="default"/>
      </w:rPr>
    </w:lvl>
    <w:lvl w:ilvl="3" w:tplc="58D2DE32" w:tentative="1">
      <w:start w:val="1"/>
      <w:numFmt w:val="bullet"/>
      <w:lvlText w:val="•"/>
      <w:lvlJc w:val="left"/>
      <w:pPr>
        <w:tabs>
          <w:tab w:val="num" w:pos="2880"/>
        </w:tabs>
        <w:ind w:left="2880" w:hanging="360"/>
      </w:pPr>
      <w:rPr>
        <w:rFonts w:ascii="Arial" w:hAnsi="Arial" w:hint="default"/>
      </w:rPr>
    </w:lvl>
    <w:lvl w:ilvl="4" w:tplc="CE144C6C" w:tentative="1">
      <w:start w:val="1"/>
      <w:numFmt w:val="bullet"/>
      <w:lvlText w:val="•"/>
      <w:lvlJc w:val="left"/>
      <w:pPr>
        <w:tabs>
          <w:tab w:val="num" w:pos="3600"/>
        </w:tabs>
        <w:ind w:left="3600" w:hanging="360"/>
      </w:pPr>
      <w:rPr>
        <w:rFonts w:ascii="Arial" w:hAnsi="Arial" w:hint="default"/>
      </w:rPr>
    </w:lvl>
    <w:lvl w:ilvl="5" w:tplc="3A7E8702" w:tentative="1">
      <w:start w:val="1"/>
      <w:numFmt w:val="bullet"/>
      <w:lvlText w:val="•"/>
      <w:lvlJc w:val="left"/>
      <w:pPr>
        <w:tabs>
          <w:tab w:val="num" w:pos="4320"/>
        </w:tabs>
        <w:ind w:left="4320" w:hanging="360"/>
      </w:pPr>
      <w:rPr>
        <w:rFonts w:ascii="Arial" w:hAnsi="Arial" w:hint="default"/>
      </w:rPr>
    </w:lvl>
    <w:lvl w:ilvl="6" w:tplc="DB62D6BE" w:tentative="1">
      <w:start w:val="1"/>
      <w:numFmt w:val="bullet"/>
      <w:lvlText w:val="•"/>
      <w:lvlJc w:val="left"/>
      <w:pPr>
        <w:tabs>
          <w:tab w:val="num" w:pos="5040"/>
        </w:tabs>
        <w:ind w:left="5040" w:hanging="360"/>
      </w:pPr>
      <w:rPr>
        <w:rFonts w:ascii="Arial" w:hAnsi="Arial" w:hint="default"/>
      </w:rPr>
    </w:lvl>
    <w:lvl w:ilvl="7" w:tplc="BFBC1150" w:tentative="1">
      <w:start w:val="1"/>
      <w:numFmt w:val="bullet"/>
      <w:lvlText w:val="•"/>
      <w:lvlJc w:val="left"/>
      <w:pPr>
        <w:tabs>
          <w:tab w:val="num" w:pos="5760"/>
        </w:tabs>
        <w:ind w:left="5760" w:hanging="360"/>
      </w:pPr>
      <w:rPr>
        <w:rFonts w:ascii="Arial" w:hAnsi="Arial" w:hint="default"/>
      </w:rPr>
    </w:lvl>
    <w:lvl w:ilvl="8" w:tplc="850EEFB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7993841"/>
    <w:multiLevelType w:val="hybridMultilevel"/>
    <w:tmpl w:val="A2C4D568"/>
    <w:lvl w:ilvl="0" w:tplc="B374F000">
      <w:start w:val="1"/>
      <w:numFmt w:val="bullet"/>
      <w:lvlText w:val="-"/>
      <w:lvlJc w:val="left"/>
      <w:pPr>
        <w:tabs>
          <w:tab w:val="num" w:pos="720"/>
        </w:tabs>
        <w:ind w:left="720" w:hanging="360"/>
      </w:pPr>
      <w:rPr>
        <w:rFonts w:ascii="Calibri" w:hAnsi="Calibri" w:hint="default"/>
      </w:rPr>
    </w:lvl>
    <w:lvl w:ilvl="1" w:tplc="E4D0A0F8" w:tentative="1">
      <w:start w:val="1"/>
      <w:numFmt w:val="bullet"/>
      <w:lvlText w:val="-"/>
      <w:lvlJc w:val="left"/>
      <w:pPr>
        <w:tabs>
          <w:tab w:val="num" w:pos="1440"/>
        </w:tabs>
        <w:ind w:left="1440" w:hanging="360"/>
      </w:pPr>
      <w:rPr>
        <w:rFonts w:ascii="Calibri" w:hAnsi="Calibri" w:hint="default"/>
      </w:rPr>
    </w:lvl>
    <w:lvl w:ilvl="2" w:tplc="D8DE450A" w:tentative="1">
      <w:start w:val="1"/>
      <w:numFmt w:val="bullet"/>
      <w:lvlText w:val="-"/>
      <w:lvlJc w:val="left"/>
      <w:pPr>
        <w:tabs>
          <w:tab w:val="num" w:pos="2160"/>
        </w:tabs>
        <w:ind w:left="2160" w:hanging="360"/>
      </w:pPr>
      <w:rPr>
        <w:rFonts w:ascii="Calibri" w:hAnsi="Calibri" w:hint="default"/>
      </w:rPr>
    </w:lvl>
    <w:lvl w:ilvl="3" w:tplc="23EECFD0" w:tentative="1">
      <w:start w:val="1"/>
      <w:numFmt w:val="bullet"/>
      <w:lvlText w:val="-"/>
      <w:lvlJc w:val="left"/>
      <w:pPr>
        <w:tabs>
          <w:tab w:val="num" w:pos="2880"/>
        </w:tabs>
        <w:ind w:left="2880" w:hanging="360"/>
      </w:pPr>
      <w:rPr>
        <w:rFonts w:ascii="Calibri" w:hAnsi="Calibri" w:hint="default"/>
      </w:rPr>
    </w:lvl>
    <w:lvl w:ilvl="4" w:tplc="DD7C821C" w:tentative="1">
      <w:start w:val="1"/>
      <w:numFmt w:val="bullet"/>
      <w:lvlText w:val="-"/>
      <w:lvlJc w:val="left"/>
      <w:pPr>
        <w:tabs>
          <w:tab w:val="num" w:pos="3600"/>
        </w:tabs>
        <w:ind w:left="3600" w:hanging="360"/>
      </w:pPr>
      <w:rPr>
        <w:rFonts w:ascii="Calibri" w:hAnsi="Calibri" w:hint="default"/>
      </w:rPr>
    </w:lvl>
    <w:lvl w:ilvl="5" w:tplc="E64EC6C6" w:tentative="1">
      <w:start w:val="1"/>
      <w:numFmt w:val="bullet"/>
      <w:lvlText w:val="-"/>
      <w:lvlJc w:val="left"/>
      <w:pPr>
        <w:tabs>
          <w:tab w:val="num" w:pos="4320"/>
        </w:tabs>
        <w:ind w:left="4320" w:hanging="360"/>
      </w:pPr>
      <w:rPr>
        <w:rFonts w:ascii="Calibri" w:hAnsi="Calibri" w:hint="default"/>
      </w:rPr>
    </w:lvl>
    <w:lvl w:ilvl="6" w:tplc="3342B39C" w:tentative="1">
      <w:start w:val="1"/>
      <w:numFmt w:val="bullet"/>
      <w:lvlText w:val="-"/>
      <w:lvlJc w:val="left"/>
      <w:pPr>
        <w:tabs>
          <w:tab w:val="num" w:pos="5040"/>
        </w:tabs>
        <w:ind w:left="5040" w:hanging="360"/>
      </w:pPr>
      <w:rPr>
        <w:rFonts w:ascii="Calibri" w:hAnsi="Calibri" w:hint="default"/>
      </w:rPr>
    </w:lvl>
    <w:lvl w:ilvl="7" w:tplc="03C2A34C" w:tentative="1">
      <w:start w:val="1"/>
      <w:numFmt w:val="bullet"/>
      <w:lvlText w:val="-"/>
      <w:lvlJc w:val="left"/>
      <w:pPr>
        <w:tabs>
          <w:tab w:val="num" w:pos="5760"/>
        </w:tabs>
        <w:ind w:left="5760" w:hanging="360"/>
      </w:pPr>
      <w:rPr>
        <w:rFonts w:ascii="Calibri" w:hAnsi="Calibri" w:hint="default"/>
      </w:rPr>
    </w:lvl>
    <w:lvl w:ilvl="8" w:tplc="062657C0"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CEE2519"/>
    <w:multiLevelType w:val="hybridMultilevel"/>
    <w:tmpl w:val="1F86D882"/>
    <w:lvl w:ilvl="0" w:tplc="EDDE141A">
      <w:start w:val="1"/>
      <w:numFmt w:val="decimal"/>
      <w:lvlText w:val="%1."/>
      <w:lvlJc w:val="left"/>
      <w:pPr>
        <w:ind w:left="737" w:hanging="737"/>
      </w:pPr>
      <w:rPr>
        <w:rFonts w:ascii="Times New Roman" w:eastAsia="Times New Roman" w:hAnsi="Times New Roman" w:cs="Times New Roman" w:hint="default"/>
        <w:b/>
        <w:bCs/>
        <w:i w:val="0"/>
        <w:iCs w:val="0"/>
        <w:spacing w:val="0"/>
        <w:w w:val="100"/>
        <w:sz w:val="24"/>
        <w:szCs w:val="24"/>
        <w:lang w:val="en-US" w:eastAsia="en-US" w:bidi="ar-SA"/>
      </w:rPr>
    </w:lvl>
    <w:lvl w:ilvl="1" w:tplc="407C67A6">
      <w:start w:val="1"/>
      <w:numFmt w:val="lowerRoman"/>
      <w:lvlText w:val="(%2)"/>
      <w:lvlJc w:val="left"/>
      <w:pPr>
        <w:ind w:left="737" w:hanging="737"/>
      </w:pPr>
      <w:rPr>
        <w:rFonts w:ascii="Times New Roman" w:eastAsia="Times New Roman" w:hAnsi="Times New Roman" w:cs="Times New Roman" w:hint="default"/>
        <w:b w:val="0"/>
        <w:bCs w:val="0"/>
        <w:i w:val="0"/>
        <w:iCs w:val="0"/>
        <w:spacing w:val="-4"/>
        <w:w w:val="97"/>
        <w:sz w:val="24"/>
        <w:szCs w:val="24"/>
      </w:rPr>
    </w:lvl>
    <w:lvl w:ilvl="2" w:tplc="FA120A82">
      <w:numFmt w:val="bullet"/>
      <w:lvlText w:val="•"/>
      <w:lvlJc w:val="left"/>
      <w:pPr>
        <w:ind w:left="2782" w:hanging="723"/>
      </w:pPr>
      <w:rPr>
        <w:rFonts w:hint="default"/>
        <w:lang w:val="en-US" w:eastAsia="en-US" w:bidi="ar-SA"/>
      </w:rPr>
    </w:lvl>
    <w:lvl w:ilvl="3" w:tplc="73146990">
      <w:numFmt w:val="bullet"/>
      <w:lvlText w:val="•"/>
      <w:lvlJc w:val="left"/>
      <w:pPr>
        <w:ind w:left="3804" w:hanging="723"/>
      </w:pPr>
      <w:rPr>
        <w:rFonts w:hint="default"/>
        <w:lang w:val="en-US" w:eastAsia="en-US" w:bidi="ar-SA"/>
      </w:rPr>
    </w:lvl>
    <w:lvl w:ilvl="4" w:tplc="4C5A6E4C">
      <w:numFmt w:val="bullet"/>
      <w:lvlText w:val="•"/>
      <w:lvlJc w:val="left"/>
      <w:pPr>
        <w:ind w:left="4826" w:hanging="723"/>
      </w:pPr>
      <w:rPr>
        <w:rFonts w:hint="default"/>
        <w:lang w:val="en-US" w:eastAsia="en-US" w:bidi="ar-SA"/>
      </w:rPr>
    </w:lvl>
    <w:lvl w:ilvl="5" w:tplc="C67ABC68">
      <w:numFmt w:val="bullet"/>
      <w:lvlText w:val="•"/>
      <w:lvlJc w:val="left"/>
      <w:pPr>
        <w:ind w:left="5848" w:hanging="723"/>
      </w:pPr>
      <w:rPr>
        <w:rFonts w:hint="default"/>
        <w:lang w:val="en-US" w:eastAsia="en-US" w:bidi="ar-SA"/>
      </w:rPr>
    </w:lvl>
    <w:lvl w:ilvl="6" w:tplc="91944B2E">
      <w:numFmt w:val="bullet"/>
      <w:lvlText w:val="•"/>
      <w:lvlJc w:val="left"/>
      <w:pPr>
        <w:ind w:left="6870" w:hanging="723"/>
      </w:pPr>
      <w:rPr>
        <w:rFonts w:hint="default"/>
        <w:lang w:val="en-US" w:eastAsia="en-US" w:bidi="ar-SA"/>
      </w:rPr>
    </w:lvl>
    <w:lvl w:ilvl="7" w:tplc="B78E493C">
      <w:numFmt w:val="bullet"/>
      <w:lvlText w:val="•"/>
      <w:lvlJc w:val="left"/>
      <w:pPr>
        <w:ind w:left="7892" w:hanging="723"/>
      </w:pPr>
      <w:rPr>
        <w:rFonts w:hint="default"/>
        <w:lang w:val="en-US" w:eastAsia="en-US" w:bidi="ar-SA"/>
      </w:rPr>
    </w:lvl>
    <w:lvl w:ilvl="8" w:tplc="0BFC3A66">
      <w:numFmt w:val="bullet"/>
      <w:lvlText w:val="•"/>
      <w:lvlJc w:val="left"/>
      <w:pPr>
        <w:ind w:left="8914" w:hanging="723"/>
      </w:pPr>
      <w:rPr>
        <w:rFonts w:hint="default"/>
        <w:lang w:val="en-US" w:eastAsia="en-US" w:bidi="ar-SA"/>
      </w:rPr>
    </w:lvl>
  </w:abstractNum>
  <w:abstractNum w:abstractNumId="28" w15:restartNumberingAfterBreak="0">
    <w:nsid w:val="6DF92E56"/>
    <w:multiLevelType w:val="hybridMultilevel"/>
    <w:tmpl w:val="C764F23A"/>
    <w:lvl w:ilvl="0" w:tplc="46B85A82">
      <w:start w:val="1"/>
      <w:numFmt w:val="bullet"/>
      <w:lvlText w:val="-"/>
      <w:lvlJc w:val="left"/>
      <w:pPr>
        <w:tabs>
          <w:tab w:val="num" w:pos="720"/>
        </w:tabs>
        <w:ind w:left="720" w:hanging="360"/>
      </w:pPr>
      <w:rPr>
        <w:rFonts w:ascii="Calibri" w:hAnsi="Calibri" w:hint="default"/>
      </w:rPr>
    </w:lvl>
    <w:lvl w:ilvl="1" w:tplc="9BE8B1AA" w:tentative="1">
      <w:start w:val="1"/>
      <w:numFmt w:val="bullet"/>
      <w:lvlText w:val="-"/>
      <w:lvlJc w:val="left"/>
      <w:pPr>
        <w:tabs>
          <w:tab w:val="num" w:pos="1440"/>
        </w:tabs>
        <w:ind w:left="1440" w:hanging="360"/>
      </w:pPr>
      <w:rPr>
        <w:rFonts w:ascii="Calibri" w:hAnsi="Calibri" w:hint="default"/>
      </w:rPr>
    </w:lvl>
    <w:lvl w:ilvl="2" w:tplc="485680F8" w:tentative="1">
      <w:start w:val="1"/>
      <w:numFmt w:val="bullet"/>
      <w:lvlText w:val="-"/>
      <w:lvlJc w:val="left"/>
      <w:pPr>
        <w:tabs>
          <w:tab w:val="num" w:pos="2160"/>
        </w:tabs>
        <w:ind w:left="2160" w:hanging="360"/>
      </w:pPr>
      <w:rPr>
        <w:rFonts w:ascii="Calibri" w:hAnsi="Calibri" w:hint="default"/>
      </w:rPr>
    </w:lvl>
    <w:lvl w:ilvl="3" w:tplc="50A41928" w:tentative="1">
      <w:start w:val="1"/>
      <w:numFmt w:val="bullet"/>
      <w:lvlText w:val="-"/>
      <w:lvlJc w:val="left"/>
      <w:pPr>
        <w:tabs>
          <w:tab w:val="num" w:pos="2880"/>
        </w:tabs>
        <w:ind w:left="2880" w:hanging="360"/>
      </w:pPr>
      <w:rPr>
        <w:rFonts w:ascii="Calibri" w:hAnsi="Calibri" w:hint="default"/>
      </w:rPr>
    </w:lvl>
    <w:lvl w:ilvl="4" w:tplc="87B6FA9E" w:tentative="1">
      <w:start w:val="1"/>
      <w:numFmt w:val="bullet"/>
      <w:lvlText w:val="-"/>
      <w:lvlJc w:val="left"/>
      <w:pPr>
        <w:tabs>
          <w:tab w:val="num" w:pos="3600"/>
        </w:tabs>
        <w:ind w:left="3600" w:hanging="360"/>
      </w:pPr>
      <w:rPr>
        <w:rFonts w:ascii="Calibri" w:hAnsi="Calibri" w:hint="default"/>
      </w:rPr>
    </w:lvl>
    <w:lvl w:ilvl="5" w:tplc="45F645F0" w:tentative="1">
      <w:start w:val="1"/>
      <w:numFmt w:val="bullet"/>
      <w:lvlText w:val="-"/>
      <w:lvlJc w:val="left"/>
      <w:pPr>
        <w:tabs>
          <w:tab w:val="num" w:pos="4320"/>
        </w:tabs>
        <w:ind w:left="4320" w:hanging="360"/>
      </w:pPr>
      <w:rPr>
        <w:rFonts w:ascii="Calibri" w:hAnsi="Calibri" w:hint="default"/>
      </w:rPr>
    </w:lvl>
    <w:lvl w:ilvl="6" w:tplc="7FEADB12" w:tentative="1">
      <w:start w:val="1"/>
      <w:numFmt w:val="bullet"/>
      <w:lvlText w:val="-"/>
      <w:lvlJc w:val="left"/>
      <w:pPr>
        <w:tabs>
          <w:tab w:val="num" w:pos="5040"/>
        </w:tabs>
        <w:ind w:left="5040" w:hanging="360"/>
      </w:pPr>
      <w:rPr>
        <w:rFonts w:ascii="Calibri" w:hAnsi="Calibri" w:hint="default"/>
      </w:rPr>
    </w:lvl>
    <w:lvl w:ilvl="7" w:tplc="047EB460" w:tentative="1">
      <w:start w:val="1"/>
      <w:numFmt w:val="bullet"/>
      <w:lvlText w:val="-"/>
      <w:lvlJc w:val="left"/>
      <w:pPr>
        <w:tabs>
          <w:tab w:val="num" w:pos="5760"/>
        </w:tabs>
        <w:ind w:left="5760" w:hanging="360"/>
      </w:pPr>
      <w:rPr>
        <w:rFonts w:ascii="Calibri" w:hAnsi="Calibri" w:hint="default"/>
      </w:rPr>
    </w:lvl>
    <w:lvl w:ilvl="8" w:tplc="784460F8"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70B63E18"/>
    <w:multiLevelType w:val="hybridMultilevel"/>
    <w:tmpl w:val="AB50C058"/>
    <w:lvl w:ilvl="0" w:tplc="996C54EE">
      <w:start w:val="1"/>
      <w:numFmt w:val="bullet"/>
      <w:lvlText w:val="-"/>
      <w:lvlJc w:val="left"/>
      <w:pPr>
        <w:tabs>
          <w:tab w:val="num" w:pos="720"/>
        </w:tabs>
        <w:ind w:left="720" w:hanging="360"/>
      </w:pPr>
      <w:rPr>
        <w:rFonts w:ascii="Calibri" w:hAnsi="Calibri" w:hint="default"/>
      </w:rPr>
    </w:lvl>
    <w:lvl w:ilvl="1" w:tplc="C4C2EA70" w:tentative="1">
      <w:start w:val="1"/>
      <w:numFmt w:val="bullet"/>
      <w:lvlText w:val="-"/>
      <w:lvlJc w:val="left"/>
      <w:pPr>
        <w:tabs>
          <w:tab w:val="num" w:pos="1440"/>
        </w:tabs>
        <w:ind w:left="1440" w:hanging="360"/>
      </w:pPr>
      <w:rPr>
        <w:rFonts w:ascii="Calibri" w:hAnsi="Calibri" w:hint="default"/>
      </w:rPr>
    </w:lvl>
    <w:lvl w:ilvl="2" w:tplc="840E96B6" w:tentative="1">
      <w:start w:val="1"/>
      <w:numFmt w:val="bullet"/>
      <w:lvlText w:val="-"/>
      <w:lvlJc w:val="left"/>
      <w:pPr>
        <w:tabs>
          <w:tab w:val="num" w:pos="2160"/>
        </w:tabs>
        <w:ind w:left="2160" w:hanging="360"/>
      </w:pPr>
      <w:rPr>
        <w:rFonts w:ascii="Calibri" w:hAnsi="Calibri" w:hint="default"/>
      </w:rPr>
    </w:lvl>
    <w:lvl w:ilvl="3" w:tplc="4B9AE280" w:tentative="1">
      <w:start w:val="1"/>
      <w:numFmt w:val="bullet"/>
      <w:lvlText w:val="-"/>
      <w:lvlJc w:val="left"/>
      <w:pPr>
        <w:tabs>
          <w:tab w:val="num" w:pos="2880"/>
        </w:tabs>
        <w:ind w:left="2880" w:hanging="360"/>
      </w:pPr>
      <w:rPr>
        <w:rFonts w:ascii="Calibri" w:hAnsi="Calibri" w:hint="default"/>
      </w:rPr>
    </w:lvl>
    <w:lvl w:ilvl="4" w:tplc="F426DE26" w:tentative="1">
      <w:start w:val="1"/>
      <w:numFmt w:val="bullet"/>
      <w:lvlText w:val="-"/>
      <w:lvlJc w:val="left"/>
      <w:pPr>
        <w:tabs>
          <w:tab w:val="num" w:pos="3600"/>
        </w:tabs>
        <w:ind w:left="3600" w:hanging="360"/>
      </w:pPr>
      <w:rPr>
        <w:rFonts w:ascii="Calibri" w:hAnsi="Calibri" w:hint="default"/>
      </w:rPr>
    </w:lvl>
    <w:lvl w:ilvl="5" w:tplc="18EEB9C8" w:tentative="1">
      <w:start w:val="1"/>
      <w:numFmt w:val="bullet"/>
      <w:lvlText w:val="-"/>
      <w:lvlJc w:val="left"/>
      <w:pPr>
        <w:tabs>
          <w:tab w:val="num" w:pos="4320"/>
        </w:tabs>
        <w:ind w:left="4320" w:hanging="360"/>
      </w:pPr>
      <w:rPr>
        <w:rFonts w:ascii="Calibri" w:hAnsi="Calibri" w:hint="default"/>
      </w:rPr>
    </w:lvl>
    <w:lvl w:ilvl="6" w:tplc="9F889AA6" w:tentative="1">
      <w:start w:val="1"/>
      <w:numFmt w:val="bullet"/>
      <w:lvlText w:val="-"/>
      <w:lvlJc w:val="left"/>
      <w:pPr>
        <w:tabs>
          <w:tab w:val="num" w:pos="5040"/>
        </w:tabs>
        <w:ind w:left="5040" w:hanging="360"/>
      </w:pPr>
      <w:rPr>
        <w:rFonts w:ascii="Calibri" w:hAnsi="Calibri" w:hint="default"/>
      </w:rPr>
    </w:lvl>
    <w:lvl w:ilvl="7" w:tplc="3E7815AE" w:tentative="1">
      <w:start w:val="1"/>
      <w:numFmt w:val="bullet"/>
      <w:lvlText w:val="-"/>
      <w:lvlJc w:val="left"/>
      <w:pPr>
        <w:tabs>
          <w:tab w:val="num" w:pos="5760"/>
        </w:tabs>
        <w:ind w:left="5760" w:hanging="360"/>
      </w:pPr>
      <w:rPr>
        <w:rFonts w:ascii="Calibri" w:hAnsi="Calibri" w:hint="default"/>
      </w:rPr>
    </w:lvl>
    <w:lvl w:ilvl="8" w:tplc="0F98C0E8"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74CE501F"/>
    <w:multiLevelType w:val="hybridMultilevel"/>
    <w:tmpl w:val="D2F22842"/>
    <w:lvl w:ilvl="0" w:tplc="B31A9DFA">
      <w:start w:val="1"/>
      <w:numFmt w:val="bullet"/>
      <w:lvlText w:val="•"/>
      <w:lvlJc w:val="left"/>
      <w:pPr>
        <w:tabs>
          <w:tab w:val="num" w:pos="720"/>
        </w:tabs>
        <w:ind w:left="720" w:hanging="360"/>
      </w:pPr>
      <w:rPr>
        <w:rFonts w:ascii="Arial" w:hAnsi="Arial" w:hint="default"/>
      </w:rPr>
    </w:lvl>
    <w:lvl w:ilvl="1" w:tplc="E7322F70" w:tentative="1">
      <w:start w:val="1"/>
      <w:numFmt w:val="bullet"/>
      <w:lvlText w:val="•"/>
      <w:lvlJc w:val="left"/>
      <w:pPr>
        <w:tabs>
          <w:tab w:val="num" w:pos="1440"/>
        </w:tabs>
        <w:ind w:left="1440" w:hanging="360"/>
      </w:pPr>
      <w:rPr>
        <w:rFonts w:ascii="Arial" w:hAnsi="Arial" w:hint="default"/>
      </w:rPr>
    </w:lvl>
    <w:lvl w:ilvl="2" w:tplc="5FD2551A" w:tentative="1">
      <w:start w:val="1"/>
      <w:numFmt w:val="bullet"/>
      <w:lvlText w:val="•"/>
      <w:lvlJc w:val="left"/>
      <w:pPr>
        <w:tabs>
          <w:tab w:val="num" w:pos="2160"/>
        </w:tabs>
        <w:ind w:left="2160" w:hanging="360"/>
      </w:pPr>
      <w:rPr>
        <w:rFonts w:ascii="Arial" w:hAnsi="Arial" w:hint="default"/>
      </w:rPr>
    </w:lvl>
    <w:lvl w:ilvl="3" w:tplc="28245B60" w:tentative="1">
      <w:start w:val="1"/>
      <w:numFmt w:val="bullet"/>
      <w:lvlText w:val="•"/>
      <w:lvlJc w:val="left"/>
      <w:pPr>
        <w:tabs>
          <w:tab w:val="num" w:pos="2880"/>
        </w:tabs>
        <w:ind w:left="2880" w:hanging="360"/>
      </w:pPr>
      <w:rPr>
        <w:rFonts w:ascii="Arial" w:hAnsi="Arial" w:hint="default"/>
      </w:rPr>
    </w:lvl>
    <w:lvl w:ilvl="4" w:tplc="F8206E26" w:tentative="1">
      <w:start w:val="1"/>
      <w:numFmt w:val="bullet"/>
      <w:lvlText w:val="•"/>
      <w:lvlJc w:val="left"/>
      <w:pPr>
        <w:tabs>
          <w:tab w:val="num" w:pos="3600"/>
        </w:tabs>
        <w:ind w:left="3600" w:hanging="360"/>
      </w:pPr>
      <w:rPr>
        <w:rFonts w:ascii="Arial" w:hAnsi="Arial" w:hint="default"/>
      </w:rPr>
    </w:lvl>
    <w:lvl w:ilvl="5" w:tplc="3C18C244" w:tentative="1">
      <w:start w:val="1"/>
      <w:numFmt w:val="bullet"/>
      <w:lvlText w:val="•"/>
      <w:lvlJc w:val="left"/>
      <w:pPr>
        <w:tabs>
          <w:tab w:val="num" w:pos="4320"/>
        </w:tabs>
        <w:ind w:left="4320" w:hanging="360"/>
      </w:pPr>
      <w:rPr>
        <w:rFonts w:ascii="Arial" w:hAnsi="Arial" w:hint="default"/>
      </w:rPr>
    </w:lvl>
    <w:lvl w:ilvl="6" w:tplc="372E4EEC" w:tentative="1">
      <w:start w:val="1"/>
      <w:numFmt w:val="bullet"/>
      <w:lvlText w:val="•"/>
      <w:lvlJc w:val="left"/>
      <w:pPr>
        <w:tabs>
          <w:tab w:val="num" w:pos="5040"/>
        </w:tabs>
        <w:ind w:left="5040" w:hanging="360"/>
      </w:pPr>
      <w:rPr>
        <w:rFonts w:ascii="Arial" w:hAnsi="Arial" w:hint="default"/>
      </w:rPr>
    </w:lvl>
    <w:lvl w:ilvl="7" w:tplc="0E32D552" w:tentative="1">
      <w:start w:val="1"/>
      <w:numFmt w:val="bullet"/>
      <w:lvlText w:val="•"/>
      <w:lvlJc w:val="left"/>
      <w:pPr>
        <w:tabs>
          <w:tab w:val="num" w:pos="5760"/>
        </w:tabs>
        <w:ind w:left="5760" w:hanging="360"/>
      </w:pPr>
      <w:rPr>
        <w:rFonts w:ascii="Arial" w:hAnsi="Arial" w:hint="default"/>
      </w:rPr>
    </w:lvl>
    <w:lvl w:ilvl="8" w:tplc="33E414F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8A4C65"/>
    <w:multiLevelType w:val="hybridMultilevel"/>
    <w:tmpl w:val="03DAFFE6"/>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78647151"/>
    <w:multiLevelType w:val="hybridMultilevel"/>
    <w:tmpl w:val="F1F4DB24"/>
    <w:lvl w:ilvl="0" w:tplc="AA9498EE">
      <w:start w:val="1"/>
      <w:numFmt w:val="bullet"/>
      <w:lvlText w:val="•"/>
      <w:lvlJc w:val="left"/>
      <w:pPr>
        <w:tabs>
          <w:tab w:val="num" w:pos="720"/>
        </w:tabs>
        <w:ind w:left="720" w:hanging="360"/>
      </w:pPr>
      <w:rPr>
        <w:rFonts w:ascii="Arial" w:hAnsi="Arial" w:hint="default"/>
      </w:rPr>
    </w:lvl>
    <w:lvl w:ilvl="1" w:tplc="554CB720" w:tentative="1">
      <w:start w:val="1"/>
      <w:numFmt w:val="bullet"/>
      <w:lvlText w:val="•"/>
      <w:lvlJc w:val="left"/>
      <w:pPr>
        <w:tabs>
          <w:tab w:val="num" w:pos="1440"/>
        </w:tabs>
        <w:ind w:left="1440" w:hanging="360"/>
      </w:pPr>
      <w:rPr>
        <w:rFonts w:ascii="Arial" w:hAnsi="Arial" w:hint="default"/>
      </w:rPr>
    </w:lvl>
    <w:lvl w:ilvl="2" w:tplc="C8C26600" w:tentative="1">
      <w:start w:val="1"/>
      <w:numFmt w:val="bullet"/>
      <w:lvlText w:val="•"/>
      <w:lvlJc w:val="left"/>
      <w:pPr>
        <w:tabs>
          <w:tab w:val="num" w:pos="2160"/>
        </w:tabs>
        <w:ind w:left="2160" w:hanging="360"/>
      </w:pPr>
      <w:rPr>
        <w:rFonts w:ascii="Arial" w:hAnsi="Arial" w:hint="default"/>
      </w:rPr>
    </w:lvl>
    <w:lvl w:ilvl="3" w:tplc="8DBE2168" w:tentative="1">
      <w:start w:val="1"/>
      <w:numFmt w:val="bullet"/>
      <w:lvlText w:val="•"/>
      <w:lvlJc w:val="left"/>
      <w:pPr>
        <w:tabs>
          <w:tab w:val="num" w:pos="2880"/>
        </w:tabs>
        <w:ind w:left="2880" w:hanging="360"/>
      </w:pPr>
      <w:rPr>
        <w:rFonts w:ascii="Arial" w:hAnsi="Arial" w:hint="default"/>
      </w:rPr>
    </w:lvl>
    <w:lvl w:ilvl="4" w:tplc="D98EC4FE" w:tentative="1">
      <w:start w:val="1"/>
      <w:numFmt w:val="bullet"/>
      <w:lvlText w:val="•"/>
      <w:lvlJc w:val="left"/>
      <w:pPr>
        <w:tabs>
          <w:tab w:val="num" w:pos="3600"/>
        </w:tabs>
        <w:ind w:left="3600" w:hanging="360"/>
      </w:pPr>
      <w:rPr>
        <w:rFonts w:ascii="Arial" w:hAnsi="Arial" w:hint="default"/>
      </w:rPr>
    </w:lvl>
    <w:lvl w:ilvl="5" w:tplc="F85EE9D6" w:tentative="1">
      <w:start w:val="1"/>
      <w:numFmt w:val="bullet"/>
      <w:lvlText w:val="•"/>
      <w:lvlJc w:val="left"/>
      <w:pPr>
        <w:tabs>
          <w:tab w:val="num" w:pos="4320"/>
        </w:tabs>
        <w:ind w:left="4320" w:hanging="360"/>
      </w:pPr>
      <w:rPr>
        <w:rFonts w:ascii="Arial" w:hAnsi="Arial" w:hint="default"/>
      </w:rPr>
    </w:lvl>
    <w:lvl w:ilvl="6" w:tplc="38206CFC" w:tentative="1">
      <w:start w:val="1"/>
      <w:numFmt w:val="bullet"/>
      <w:lvlText w:val="•"/>
      <w:lvlJc w:val="left"/>
      <w:pPr>
        <w:tabs>
          <w:tab w:val="num" w:pos="5040"/>
        </w:tabs>
        <w:ind w:left="5040" w:hanging="360"/>
      </w:pPr>
      <w:rPr>
        <w:rFonts w:ascii="Arial" w:hAnsi="Arial" w:hint="default"/>
      </w:rPr>
    </w:lvl>
    <w:lvl w:ilvl="7" w:tplc="5B2AC552" w:tentative="1">
      <w:start w:val="1"/>
      <w:numFmt w:val="bullet"/>
      <w:lvlText w:val="•"/>
      <w:lvlJc w:val="left"/>
      <w:pPr>
        <w:tabs>
          <w:tab w:val="num" w:pos="5760"/>
        </w:tabs>
        <w:ind w:left="5760" w:hanging="360"/>
      </w:pPr>
      <w:rPr>
        <w:rFonts w:ascii="Arial" w:hAnsi="Arial" w:hint="default"/>
      </w:rPr>
    </w:lvl>
    <w:lvl w:ilvl="8" w:tplc="75EA1A0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8DC6E79"/>
    <w:multiLevelType w:val="hybridMultilevel"/>
    <w:tmpl w:val="AB8CB784"/>
    <w:lvl w:ilvl="0" w:tplc="C008981A">
      <w:start w:val="1"/>
      <w:numFmt w:val="bullet"/>
      <w:lvlText w:val="•"/>
      <w:lvlJc w:val="left"/>
      <w:pPr>
        <w:tabs>
          <w:tab w:val="num" w:pos="720"/>
        </w:tabs>
        <w:ind w:left="720" w:hanging="360"/>
      </w:pPr>
      <w:rPr>
        <w:rFonts w:ascii="Arial" w:hAnsi="Arial" w:hint="default"/>
      </w:rPr>
    </w:lvl>
    <w:lvl w:ilvl="1" w:tplc="CC14C448" w:tentative="1">
      <w:start w:val="1"/>
      <w:numFmt w:val="bullet"/>
      <w:lvlText w:val="•"/>
      <w:lvlJc w:val="left"/>
      <w:pPr>
        <w:tabs>
          <w:tab w:val="num" w:pos="1440"/>
        </w:tabs>
        <w:ind w:left="1440" w:hanging="360"/>
      </w:pPr>
      <w:rPr>
        <w:rFonts w:ascii="Arial" w:hAnsi="Arial" w:hint="default"/>
      </w:rPr>
    </w:lvl>
    <w:lvl w:ilvl="2" w:tplc="93EC37E0" w:tentative="1">
      <w:start w:val="1"/>
      <w:numFmt w:val="bullet"/>
      <w:lvlText w:val="•"/>
      <w:lvlJc w:val="left"/>
      <w:pPr>
        <w:tabs>
          <w:tab w:val="num" w:pos="2160"/>
        </w:tabs>
        <w:ind w:left="2160" w:hanging="360"/>
      </w:pPr>
      <w:rPr>
        <w:rFonts w:ascii="Arial" w:hAnsi="Arial" w:hint="default"/>
      </w:rPr>
    </w:lvl>
    <w:lvl w:ilvl="3" w:tplc="13306910" w:tentative="1">
      <w:start w:val="1"/>
      <w:numFmt w:val="bullet"/>
      <w:lvlText w:val="•"/>
      <w:lvlJc w:val="left"/>
      <w:pPr>
        <w:tabs>
          <w:tab w:val="num" w:pos="2880"/>
        </w:tabs>
        <w:ind w:left="2880" w:hanging="360"/>
      </w:pPr>
      <w:rPr>
        <w:rFonts w:ascii="Arial" w:hAnsi="Arial" w:hint="default"/>
      </w:rPr>
    </w:lvl>
    <w:lvl w:ilvl="4" w:tplc="17E0415A" w:tentative="1">
      <w:start w:val="1"/>
      <w:numFmt w:val="bullet"/>
      <w:lvlText w:val="•"/>
      <w:lvlJc w:val="left"/>
      <w:pPr>
        <w:tabs>
          <w:tab w:val="num" w:pos="3600"/>
        </w:tabs>
        <w:ind w:left="3600" w:hanging="360"/>
      </w:pPr>
      <w:rPr>
        <w:rFonts w:ascii="Arial" w:hAnsi="Arial" w:hint="default"/>
      </w:rPr>
    </w:lvl>
    <w:lvl w:ilvl="5" w:tplc="9BB2802A" w:tentative="1">
      <w:start w:val="1"/>
      <w:numFmt w:val="bullet"/>
      <w:lvlText w:val="•"/>
      <w:lvlJc w:val="left"/>
      <w:pPr>
        <w:tabs>
          <w:tab w:val="num" w:pos="4320"/>
        </w:tabs>
        <w:ind w:left="4320" w:hanging="360"/>
      </w:pPr>
      <w:rPr>
        <w:rFonts w:ascii="Arial" w:hAnsi="Arial" w:hint="default"/>
      </w:rPr>
    </w:lvl>
    <w:lvl w:ilvl="6" w:tplc="3580F836" w:tentative="1">
      <w:start w:val="1"/>
      <w:numFmt w:val="bullet"/>
      <w:lvlText w:val="•"/>
      <w:lvlJc w:val="left"/>
      <w:pPr>
        <w:tabs>
          <w:tab w:val="num" w:pos="5040"/>
        </w:tabs>
        <w:ind w:left="5040" w:hanging="360"/>
      </w:pPr>
      <w:rPr>
        <w:rFonts w:ascii="Arial" w:hAnsi="Arial" w:hint="default"/>
      </w:rPr>
    </w:lvl>
    <w:lvl w:ilvl="7" w:tplc="B916F574" w:tentative="1">
      <w:start w:val="1"/>
      <w:numFmt w:val="bullet"/>
      <w:lvlText w:val="•"/>
      <w:lvlJc w:val="left"/>
      <w:pPr>
        <w:tabs>
          <w:tab w:val="num" w:pos="5760"/>
        </w:tabs>
        <w:ind w:left="5760" w:hanging="360"/>
      </w:pPr>
      <w:rPr>
        <w:rFonts w:ascii="Arial" w:hAnsi="Arial" w:hint="default"/>
      </w:rPr>
    </w:lvl>
    <w:lvl w:ilvl="8" w:tplc="0B78627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2D7F6D"/>
    <w:multiLevelType w:val="hybridMultilevel"/>
    <w:tmpl w:val="B94AE9DC"/>
    <w:lvl w:ilvl="0" w:tplc="3ABCA9CC">
      <w:start w:val="1"/>
      <w:numFmt w:val="bullet"/>
      <w:lvlText w:val="•"/>
      <w:lvlJc w:val="left"/>
      <w:pPr>
        <w:tabs>
          <w:tab w:val="num" w:pos="720"/>
        </w:tabs>
        <w:ind w:left="720" w:hanging="360"/>
      </w:pPr>
      <w:rPr>
        <w:rFonts w:ascii="Arial" w:hAnsi="Arial" w:hint="default"/>
      </w:rPr>
    </w:lvl>
    <w:lvl w:ilvl="1" w:tplc="62D059F2" w:tentative="1">
      <w:start w:val="1"/>
      <w:numFmt w:val="bullet"/>
      <w:lvlText w:val="•"/>
      <w:lvlJc w:val="left"/>
      <w:pPr>
        <w:tabs>
          <w:tab w:val="num" w:pos="1440"/>
        </w:tabs>
        <w:ind w:left="1440" w:hanging="360"/>
      </w:pPr>
      <w:rPr>
        <w:rFonts w:ascii="Arial" w:hAnsi="Arial" w:hint="default"/>
      </w:rPr>
    </w:lvl>
    <w:lvl w:ilvl="2" w:tplc="2092C7C4" w:tentative="1">
      <w:start w:val="1"/>
      <w:numFmt w:val="bullet"/>
      <w:lvlText w:val="•"/>
      <w:lvlJc w:val="left"/>
      <w:pPr>
        <w:tabs>
          <w:tab w:val="num" w:pos="2160"/>
        </w:tabs>
        <w:ind w:left="2160" w:hanging="360"/>
      </w:pPr>
      <w:rPr>
        <w:rFonts w:ascii="Arial" w:hAnsi="Arial" w:hint="default"/>
      </w:rPr>
    </w:lvl>
    <w:lvl w:ilvl="3" w:tplc="291691DC" w:tentative="1">
      <w:start w:val="1"/>
      <w:numFmt w:val="bullet"/>
      <w:lvlText w:val="•"/>
      <w:lvlJc w:val="left"/>
      <w:pPr>
        <w:tabs>
          <w:tab w:val="num" w:pos="2880"/>
        </w:tabs>
        <w:ind w:left="2880" w:hanging="360"/>
      </w:pPr>
      <w:rPr>
        <w:rFonts w:ascii="Arial" w:hAnsi="Arial" w:hint="default"/>
      </w:rPr>
    </w:lvl>
    <w:lvl w:ilvl="4" w:tplc="46B01E50" w:tentative="1">
      <w:start w:val="1"/>
      <w:numFmt w:val="bullet"/>
      <w:lvlText w:val="•"/>
      <w:lvlJc w:val="left"/>
      <w:pPr>
        <w:tabs>
          <w:tab w:val="num" w:pos="3600"/>
        </w:tabs>
        <w:ind w:left="3600" w:hanging="360"/>
      </w:pPr>
      <w:rPr>
        <w:rFonts w:ascii="Arial" w:hAnsi="Arial" w:hint="default"/>
      </w:rPr>
    </w:lvl>
    <w:lvl w:ilvl="5" w:tplc="62745424" w:tentative="1">
      <w:start w:val="1"/>
      <w:numFmt w:val="bullet"/>
      <w:lvlText w:val="•"/>
      <w:lvlJc w:val="left"/>
      <w:pPr>
        <w:tabs>
          <w:tab w:val="num" w:pos="4320"/>
        </w:tabs>
        <w:ind w:left="4320" w:hanging="360"/>
      </w:pPr>
      <w:rPr>
        <w:rFonts w:ascii="Arial" w:hAnsi="Arial" w:hint="default"/>
      </w:rPr>
    </w:lvl>
    <w:lvl w:ilvl="6" w:tplc="653C1A14" w:tentative="1">
      <w:start w:val="1"/>
      <w:numFmt w:val="bullet"/>
      <w:lvlText w:val="•"/>
      <w:lvlJc w:val="left"/>
      <w:pPr>
        <w:tabs>
          <w:tab w:val="num" w:pos="5040"/>
        </w:tabs>
        <w:ind w:left="5040" w:hanging="360"/>
      </w:pPr>
      <w:rPr>
        <w:rFonts w:ascii="Arial" w:hAnsi="Arial" w:hint="default"/>
      </w:rPr>
    </w:lvl>
    <w:lvl w:ilvl="7" w:tplc="E4169AE4" w:tentative="1">
      <w:start w:val="1"/>
      <w:numFmt w:val="bullet"/>
      <w:lvlText w:val="•"/>
      <w:lvlJc w:val="left"/>
      <w:pPr>
        <w:tabs>
          <w:tab w:val="num" w:pos="5760"/>
        </w:tabs>
        <w:ind w:left="5760" w:hanging="360"/>
      </w:pPr>
      <w:rPr>
        <w:rFonts w:ascii="Arial" w:hAnsi="Arial" w:hint="default"/>
      </w:rPr>
    </w:lvl>
    <w:lvl w:ilvl="8" w:tplc="8CD0AC9C" w:tentative="1">
      <w:start w:val="1"/>
      <w:numFmt w:val="bullet"/>
      <w:lvlText w:val="•"/>
      <w:lvlJc w:val="left"/>
      <w:pPr>
        <w:tabs>
          <w:tab w:val="num" w:pos="6480"/>
        </w:tabs>
        <w:ind w:left="6480" w:hanging="360"/>
      </w:pPr>
      <w:rPr>
        <w:rFonts w:ascii="Arial" w:hAnsi="Arial" w:hint="default"/>
      </w:rPr>
    </w:lvl>
  </w:abstractNum>
  <w:num w:numId="1" w16cid:durableId="1675305831">
    <w:abstractNumId w:val="22"/>
  </w:num>
  <w:num w:numId="2" w16cid:durableId="494223145">
    <w:abstractNumId w:val="21"/>
  </w:num>
  <w:num w:numId="3" w16cid:durableId="635599165">
    <w:abstractNumId w:val="24"/>
  </w:num>
  <w:num w:numId="4" w16cid:durableId="1815369963">
    <w:abstractNumId w:val="31"/>
  </w:num>
  <w:num w:numId="5" w16cid:durableId="668674949">
    <w:abstractNumId w:val="16"/>
  </w:num>
  <w:num w:numId="6" w16cid:durableId="1081220942">
    <w:abstractNumId w:val="15"/>
  </w:num>
  <w:num w:numId="7" w16cid:durableId="1693024199">
    <w:abstractNumId w:val="27"/>
  </w:num>
  <w:num w:numId="8" w16cid:durableId="1248921973">
    <w:abstractNumId w:val="13"/>
  </w:num>
  <w:num w:numId="9" w16cid:durableId="418865809">
    <w:abstractNumId w:val="8"/>
  </w:num>
  <w:num w:numId="10" w16cid:durableId="1155032474">
    <w:abstractNumId w:val="23"/>
  </w:num>
  <w:num w:numId="11" w16cid:durableId="1470392046">
    <w:abstractNumId w:val="20"/>
  </w:num>
  <w:num w:numId="12" w16cid:durableId="787436703">
    <w:abstractNumId w:val="3"/>
  </w:num>
  <w:num w:numId="13" w16cid:durableId="963005141">
    <w:abstractNumId w:val="33"/>
  </w:num>
  <w:num w:numId="14" w16cid:durableId="1514877580">
    <w:abstractNumId w:val="10"/>
  </w:num>
  <w:num w:numId="15" w16cid:durableId="795870672">
    <w:abstractNumId w:val="11"/>
  </w:num>
  <w:num w:numId="16" w16cid:durableId="987906259">
    <w:abstractNumId w:val="17"/>
  </w:num>
  <w:num w:numId="17" w16cid:durableId="1853296740">
    <w:abstractNumId w:val="26"/>
  </w:num>
  <w:num w:numId="18" w16cid:durableId="780295642">
    <w:abstractNumId w:val="34"/>
  </w:num>
  <w:num w:numId="19" w16cid:durableId="43716816">
    <w:abstractNumId w:val="29"/>
  </w:num>
  <w:num w:numId="20" w16cid:durableId="1080253854">
    <w:abstractNumId w:val="30"/>
  </w:num>
  <w:num w:numId="21" w16cid:durableId="1824195484">
    <w:abstractNumId w:val="6"/>
  </w:num>
  <w:num w:numId="22" w16cid:durableId="847715259">
    <w:abstractNumId w:val="32"/>
  </w:num>
  <w:num w:numId="23" w16cid:durableId="336734969">
    <w:abstractNumId w:val="19"/>
  </w:num>
  <w:num w:numId="24" w16cid:durableId="1302611611">
    <w:abstractNumId w:val="28"/>
  </w:num>
  <w:num w:numId="25" w16cid:durableId="851335664">
    <w:abstractNumId w:val="0"/>
  </w:num>
  <w:num w:numId="26" w16cid:durableId="1945335031">
    <w:abstractNumId w:val="4"/>
  </w:num>
  <w:num w:numId="27" w16cid:durableId="2039887700">
    <w:abstractNumId w:val="14"/>
  </w:num>
  <w:num w:numId="28" w16cid:durableId="199514545">
    <w:abstractNumId w:val="9"/>
  </w:num>
  <w:num w:numId="29" w16cid:durableId="52587241">
    <w:abstractNumId w:val="25"/>
  </w:num>
  <w:num w:numId="30" w16cid:durableId="1988242095">
    <w:abstractNumId w:val="18"/>
  </w:num>
  <w:num w:numId="31" w16cid:durableId="993946655">
    <w:abstractNumId w:val="12"/>
  </w:num>
  <w:num w:numId="32" w16cid:durableId="173885810">
    <w:abstractNumId w:val="7"/>
  </w:num>
  <w:num w:numId="33" w16cid:durableId="163057885">
    <w:abstractNumId w:val="5"/>
  </w:num>
  <w:num w:numId="34" w16cid:durableId="1666470223">
    <w:abstractNumId w:val="1"/>
  </w:num>
  <w:num w:numId="35" w16cid:durableId="560555865">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71"/>
    <w:rsid w:val="00002CCA"/>
    <w:rsid w:val="00006637"/>
    <w:rsid w:val="00007F98"/>
    <w:rsid w:val="0001137A"/>
    <w:rsid w:val="00011E94"/>
    <w:rsid w:val="000171E0"/>
    <w:rsid w:val="00017C88"/>
    <w:rsid w:val="00021A94"/>
    <w:rsid w:val="00022879"/>
    <w:rsid w:val="00024120"/>
    <w:rsid w:val="000279F4"/>
    <w:rsid w:val="00031DEE"/>
    <w:rsid w:val="00041E1E"/>
    <w:rsid w:val="0004550B"/>
    <w:rsid w:val="00056B9B"/>
    <w:rsid w:val="00057184"/>
    <w:rsid w:val="000571D9"/>
    <w:rsid w:val="000572A6"/>
    <w:rsid w:val="00057823"/>
    <w:rsid w:val="00060306"/>
    <w:rsid w:val="00061FD1"/>
    <w:rsid w:val="0006201E"/>
    <w:rsid w:val="0006247E"/>
    <w:rsid w:val="0006436A"/>
    <w:rsid w:val="00064AB8"/>
    <w:rsid w:val="00066232"/>
    <w:rsid w:val="0007341B"/>
    <w:rsid w:val="000742D3"/>
    <w:rsid w:val="00075431"/>
    <w:rsid w:val="00081626"/>
    <w:rsid w:val="000839D2"/>
    <w:rsid w:val="00091E6E"/>
    <w:rsid w:val="00092F86"/>
    <w:rsid w:val="000A01D9"/>
    <w:rsid w:val="000B24F9"/>
    <w:rsid w:val="000B498C"/>
    <w:rsid w:val="000B6500"/>
    <w:rsid w:val="000B797E"/>
    <w:rsid w:val="000C1199"/>
    <w:rsid w:val="000C3FF1"/>
    <w:rsid w:val="000C4F2D"/>
    <w:rsid w:val="000C6F95"/>
    <w:rsid w:val="000D214A"/>
    <w:rsid w:val="000D4CAA"/>
    <w:rsid w:val="000D6AFA"/>
    <w:rsid w:val="000D6ED8"/>
    <w:rsid w:val="000E490F"/>
    <w:rsid w:val="000E5DFC"/>
    <w:rsid w:val="000F063C"/>
    <w:rsid w:val="000F5170"/>
    <w:rsid w:val="000F52D1"/>
    <w:rsid w:val="000F639F"/>
    <w:rsid w:val="0010225A"/>
    <w:rsid w:val="0010774B"/>
    <w:rsid w:val="00113299"/>
    <w:rsid w:val="00113AC6"/>
    <w:rsid w:val="00113DE7"/>
    <w:rsid w:val="001148F2"/>
    <w:rsid w:val="0011643A"/>
    <w:rsid w:val="00116B2A"/>
    <w:rsid w:val="00120BC3"/>
    <w:rsid w:val="001216DF"/>
    <w:rsid w:val="00127DC1"/>
    <w:rsid w:val="0013338B"/>
    <w:rsid w:val="001348B2"/>
    <w:rsid w:val="0014006A"/>
    <w:rsid w:val="00142E49"/>
    <w:rsid w:val="001433B7"/>
    <w:rsid w:val="001464A6"/>
    <w:rsid w:val="001654D5"/>
    <w:rsid w:val="00166CED"/>
    <w:rsid w:val="001670BA"/>
    <w:rsid w:val="00170350"/>
    <w:rsid w:val="001759CA"/>
    <w:rsid w:val="00183946"/>
    <w:rsid w:val="00187202"/>
    <w:rsid w:val="00194ABD"/>
    <w:rsid w:val="00195996"/>
    <w:rsid w:val="00197853"/>
    <w:rsid w:val="001A0551"/>
    <w:rsid w:val="001A3773"/>
    <w:rsid w:val="001A47C2"/>
    <w:rsid w:val="001A5E29"/>
    <w:rsid w:val="001A6C1D"/>
    <w:rsid w:val="001A7F71"/>
    <w:rsid w:val="001B21F4"/>
    <w:rsid w:val="001B36E7"/>
    <w:rsid w:val="001C1E64"/>
    <w:rsid w:val="001C4A7A"/>
    <w:rsid w:val="001D34DD"/>
    <w:rsid w:val="001E44B5"/>
    <w:rsid w:val="001E48A8"/>
    <w:rsid w:val="001E53A4"/>
    <w:rsid w:val="001E71E2"/>
    <w:rsid w:val="001F2BB0"/>
    <w:rsid w:val="001F4613"/>
    <w:rsid w:val="001F47B3"/>
    <w:rsid w:val="001F74CC"/>
    <w:rsid w:val="00211234"/>
    <w:rsid w:val="00221BD4"/>
    <w:rsid w:val="00225A90"/>
    <w:rsid w:val="00226348"/>
    <w:rsid w:val="00231A44"/>
    <w:rsid w:val="002363BC"/>
    <w:rsid w:val="00241A38"/>
    <w:rsid w:val="00242A8A"/>
    <w:rsid w:val="002453E5"/>
    <w:rsid w:val="0024724D"/>
    <w:rsid w:val="00247254"/>
    <w:rsid w:val="002528AD"/>
    <w:rsid w:val="00252D9E"/>
    <w:rsid w:val="002573E2"/>
    <w:rsid w:val="00260D54"/>
    <w:rsid w:val="002707EE"/>
    <w:rsid w:val="0027212A"/>
    <w:rsid w:val="00272ED6"/>
    <w:rsid w:val="00274E0B"/>
    <w:rsid w:val="0027790B"/>
    <w:rsid w:val="002966BD"/>
    <w:rsid w:val="002A2AC9"/>
    <w:rsid w:val="002A3CF8"/>
    <w:rsid w:val="002A7D58"/>
    <w:rsid w:val="002B03C6"/>
    <w:rsid w:val="002B30AD"/>
    <w:rsid w:val="002B3DE0"/>
    <w:rsid w:val="002B7D11"/>
    <w:rsid w:val="002D20BB"/>
    <w:rsid w:val="002E2AE5"/>
    <w:rsid w:val="002E3E46"/>
    <w:rsid w:val="002F2085"/>
    <w:rsid w:val="002F22A5"/>
    <w:rsid w:val="002F2381"/>
    <w:rsid w:val="002F7DB8"/>
    <w:rsid w:val="003007E3"/>
    <w:rsid w:val="00304FB4"/>
    <w:rsid w:val="00307CE1"/>
    <w:rsid w:val="00307FC9"/>
    <w:rsid w:val="00312B11"/>
    <w:rsid w:val="00314090"/>
    <w:rsid w:val="003462B3"/>
    <w:rsid w:val="00350FD5"/>
    <w:rsid w:val="00351135"/>
    <w:rsid w:val="00354FD5"/>
    <w:rsid w:val="003563BC"/>
    <w:rsid w:val="0036157D"/>
    <w:rsid w:val="0036368D"/>
    <w:rsid w:val="00367DFD"/>
    <w:rsid w:val="00367F89"/>
    <w:rsid w:val="00371E6E"/>
    <w:rsid w:val="003772CE"/>
    <w:rsid w:val="00377C00"/>
    <w:rsid w:val="003836A8"/>
    <w:rsid w:val="0039049F"/>
    <w:rsid w:val="0039499A"/>
    <w:rsid w:val="003A1071"/>
    <w:rsid w:val="003B090F"/>
    <w:rsid w:val="003B466C"/>
    <w:rsid w:val="003B4B2F"/>
    <w:rsid w:val="003B4E88"/>
    <w:rsid w:val="003B5045"/>
    <w:rsid w:val="003B5BB4"/>
    <w:rsid w:val="003C2DE3"/>
    <w:rsid w:val="003C6797"/>
    <w:rsid w:val="003C68C4"/>
    <w:rsid w:val="003C7638"/>
    <w:rsid w:val="003D01C4"/>
    <w:rsid w:val="003D3664"/>
    <w:rsid w:val="003D7240"/>
    <w:rsid w:val="003E0BAD"/>
    <w:rsid w:val="003E4519"/>
    <w:rsid w:val="003E6F22"/>
    <w:rsid w:val="003E796C"/>
    <w:rsid w:val="003F12AD"/>
    <w:rsid w:val="003F1F2C"/>
    <w:rsid w:val="003F2F1E"/>
    <w:rsid w:val="003F35D0"/>
    <w:rsid w:val="00403FDB"/>
    <w:rsid w:val="0040628D"/>
    <w:rsid w:val="0040653B"/>
    <w:rsid w:val="00406B1B"/>
    <w:rsid w:val="004105ED"/>
    <w:rsid w:val="00410C68"/>
    <w:rsid w:val="004114FC"/>
    <w:rsid w:val="004116E0"/>
    <w:rsid w:val="00412FBE"/>
    <w:rsid w:val="004151C3"/>
    <w:rsid w:val="00420F79"/>
    <w:rsid w:val="00426246"/>
    <w:rsid w:val="004267F7"/>
    <w:rsid w:val="0043042D"/>
    <w:rsid w:val="00431611"/>
    <w:rsid w:val="00432509"/>
    <w:rsid w:val="0043537C"/>
    <w:rsid w:val="00437F6B"/>
    <w:rsid w:val="004410E2"/>
    <w:rsid w:val="00445940"/>
    <w:rsid w:val="004500E6"/>
    <w:rsid w:val="004504B1"/>
    <w:rsid w:val="00457325"/>
    <w:rsid w:val="00471740"/>
    <w:rsid w:val="004727A3"/>
    <w:rsid w:val="0047545D"/>
    <w:rsid w:val="00476FB5"/>
    <w:rsid w:val="004776C9"/>
    <w:rsid w:val="00491A73"/>
    <w:rsid w:val="00493061"/>
    <w:rsid w:val="0049505F"/>
    <w:rsid w:val="004A15FA"/>
    <w:rsid w:val="004A2021"/>
    <w:rsid w:val="004A7C46"/>
    <w:rsid w:val="004B5958"/>
    <w:rsid w:val="004B78BF"/>
    <w:rsid w:val="004B7AEF"/>
    <w:rsid w:val="004B7FD4"/>
    <w:rsid w:val="004C22D5"/>
    <w:rsid w:val="004C45FB"/>
    <w:rsid w:val="004C4AF8"/>
    <w:rsid w:val="004E3845"/>
    <w:rsid w:val="004E3FF0"/>
    <w:rsid w:val="004E4028"/>
    <w:rsid w:val="004E5C82"/>
    <w:rsid w:val="004E5D7A"/>
    <w:rsid w:val="004E65AE"/>
    <w:rsid w:val="004E7F6F"/>
    <w:rsid w:val="004F39AB"/>
    <w:rsid w:val="004F6495"/>
    <w:rsid w:val="00502C0A"/>
    <w:rsid w:val="00506318"/>
    <w:rsid w:val="00507CF6"/>
    <w:rsid w:val="005105FB"/>
    <w:rsid w:val="00511866"/>
    <w:rsid w:val="00525DCC"/>
    <w:rsid w:val="005305CF"/>
    <w:rsid w:val="00530E5D"/>
    <w:rsid w:val="005349DC"/>
    <w:rsid w:val="005354F7"/>
    <w:rsid w:val="00535564"/>
    <w:rsid w:val="0053628B"/>
    <w:rsid w:val="005409BA"/>
    <w:rsid w:val="00543969"/>
    <w:rsid w:val="0054519B"/>
    <w:rsid w:val="00545BCE"/>
    <w:rsid w:val="005576EE"/>
    <w:rsid w:val="00560534"/>
    <w:rsid w:val="00575825"/>
    <w:rsid w:val="00577633"/>
    <w:rsid w:val="0057780A"/>
    <w:rsid w:val="00582553"/>
    <w:rsid w:val="005827E1"/>
    <w:rsid w:val="005852C8"/>
    <w:rsid w:val="00585FDB"/>
    <w:rsid w:val="005865B9"/>
    <w:rsid w:val="0058768C"/>
    <w:rsid w:val="00590764"/>
    <w:rsid w:val="00591A98"/>
    <w:rsid w:val="0059667E"/>
    <w:rsid w:val="005A086C"/>
    <w:rsid w:val="005A1871"/>
    <w:rsid w:val="005A2336"/>
    <w:rsid w:val="005A58EC"/>
    <w:rsid w:val="005A7C48"/>
    <w:rsid w:val="005B267F"/>
    <w:rsid w:val="005B7932"/>
    <w:rsid w:val="005C377C"/>
    <w:rsid w:val="005D12BA"/>
    <w:rsid w:val="005D246A"/>
    <w:rsid w:val="005D385E"/>
    <w:rsid w:val="005D40A3"/>
    <w:rsid w:val="005E3979"/>
    <w:rsid w:val="005E4FBF"/>
    <w:rsid w:val="005E7017"/>
    <w:rsid w:val="005E795E"/>
    <w:rsid w:val="005F1BD5"/>
    <w:rsid w:val="005F7C0C"/>
    <w:rsid w:val="00607148"/>
    <w:rsid w:val="006140CF"/>
    <w:rsid w:val="00622EAB"/>
    <w:rsid w:val="00631314"/>
    <w:rsid w:val="00631D1F"/>
    <w:rsid w:val="0063311B"/>
    <w:rsid w:val="00634E40"/>
    <w:rsid w:val="006371A9"/>
    <w:rsid w:val="0065000D"/>
    <w:rsid w:val="00654C35"/>
    <w:rsid w:val="006629B2"/>
    <w:rsid w:val="006636FF"/>
    <w:rsid w:val="00665894"/>
    <w:rsid w:val="0066784C"/>
    <w:rsid w:val="00667E38"/>
    <w:rsid w:val="00672136"/>
    <w:rsid w:val="00674ECB"/>
    <w:rsid w:val="00675DA8"/>
    <w:rsid w:val="00684604"/>
    <w:rsid w:val="006854B9"/>
    <w:rsid w:val="00691A26"/>
    <w:rsid w:val="00692D5E"/>
    <w:rsid w:val="006A6E58"/>
    <w:rsid w:val="006B1980"/>
    <w:rsid w:val="006B317E"/>
    <w:rsid w:val="006C52CB"/>
    <w:rsid w:val="006C54E3"/>
    <w:rsid w:val="006C682A"/>
    <w:rsid w:val="006D17AB"/>
    <w:rsid w:val="006D1B76"/>
    <w:rsid w:val="006D6EC0"/>
    <w:rsid w:val="006E14FE"/>
    <w:rsid w:val="006E34D6"/>
    <w:rsid w:val="006E4E8D"/>
    <w:rsid w:val="006E4F55"/>
    <w:rsid w:val="006E63FD"/>
    <w:rsid w:val="00701042"/>
    <w:rsid w:val="00701078"/>
    <w:rsid w:val="00704129"/>
    <w:rsid w:val="00706B37"/>
    <w:rsid w:val="00712541"/>
    <w:rsid w:val="007126F5"/>
    <w:rsid w:val="00721D21"/>
    <w:rsid w:val="007245C9"/>
    <w:rsid w:val="00726CA0"/>
    <w:rsid w:val="00733677"/>
    <w:rsid w:val="00733C3E"/>
    <w:rsid w:val="00741234"/>
    <w:rsid w:val="00741B23"/>
    <w:rsid w:val="0074274B"/>
    <w:rsid w:val="007500C2"/>
    <w:rsid w:val="00752469"/>
    <w:rsid w:val="007534E3"/>
    <w:rsid w:val="00754E31"/>
    <w:rsid w:val="00760E3E"/>
    <w:rsid w:val="007659EB"/>
    <w:rsid w:val="00767E47"/>
    <w:rsid w:val="00773415"/>
    <w:rsid w:val="00775340"/>
    <w:rsid w:val="00783D76"/>
    <w:rsid w:val="00790824"/>
    <w:rsid w:val="007915B1"/>
    <w:rsid w:val="007A1620"/>
    <w:rsid w:val="007A37BE"/>
    <w:rsid w:val="007A3955"/>
    <w:rsid w:val="007A3AD8"/>
    <w:rsid w:val="007A594B"/>
    <w:rsid w:val="007B6BFB"/>
    <w:rsid w:val="007C25B3"/>
    <w:rsid w:val="007C3D91"/>
    <w:rsid w:val="007C7F8F"/>
    <w:rsid w:val="007D227E"/>
    <w:rsid w:val="007D3E99"/>
    <w:rsid w:val="007D6273"/>
    <w:rsid w:val="007E72B1"/>
    <w:rsid w:val="007F2370"/>
    <w:rsid w:val="007F5D13"/>
    <w:rsid w:val="007F64A3"/>
    <w:rsid w:val="00800284"/>
    <w:rsid w:val="00800584"/>
    <w:rsid w:val="00801C67"/>
    <w:rsid w:val="00802DAC"/>
    <w:rsid w:val="00802E86"/>
    <w:rsid w:val="00812738"/>
    <w:rsid w:val="00813618"/>
    <w:rsid w:val="00814454"/>
    <w:rsid w:val="0081700F"/>
    <w:rsid w:val="008211A6"/>
    <w:rsid w:val="008216BE"/>
    <w:rsid w:val="00831949"/>
    <w:rsid w:val="0083364C"/>
    <w:rsid w:val="008367C5"/>
    <w:rsid w:val="00837342"/>
    <w:rsid w:val="00840F25"/>
    <w:rsid w:val="00840F2C"/>
    <w:rsid w:val="00844773"/>
    <w:rsid w:val="00862372"/>
    <w:rsid w:val="00862BD3"/>
    <w:rsid w:val="00863FD0"/>
    <w:rsid w:val="008716A5"/>
    <w:rsid w:val="008735F0"/>
    <w:rsid w:val="00874B83"/>
    <w:rsid w:val="00876235"/>
    <w:rsid w:val="0087665D"/>
    <w:rsid w:val="008819F1"/>
    <w:rsid w:val="00883879"/>
    <w:rsid w:val="008863C8"/>
    <w:rsid w:val="00894BE7"/>
    <w:rsid w:val="008A4C7F"/>
    <w:rsid w:val="008B591C"/>
    <w:rsid w:val="008C3021"/>
    <w:rsid w:val="008C3208"/>
    <w:rsid w:val="008C64CF"/>
    <w:rsid w:val="008E0BA3"/>
    <w:rsid w:val="008E1F78"/>
    <w:rsid w:val="008E4E47"/>
    <w:rsid w:val="008E6187"/>
    <w:rsid w:val="008F012D"/>
    <w:rsid w:val="008F236F"/>
    <w:rsid w:val="00902777"/>
    <w:rsid w:val="009035C5"/>
    <w:rsid w:val="0090536A"/>
    <w:rsid w:val="00907900"/>
    <w:rsid w:val="009139FB"/>
    <w:rsid w:val="00916079"/>
    <w:rsid w:val="0091614A"/>
    <w:rsid w:val="00921BD3"/>
    <w:rsid w:val="0092476E"/>
    <w:rsid w:val="00925B1B"/>
    <w:rsid w:val="0093242F"/>
    <w:rsid w:val="009327E4"/>
    <w:rsid w:val="00933097"/>
    <w:rsid w:val="00933AE7"/>
    <w:rsid w:val="00933DE2"/>
    <w:rsid w:val="00942F50"/>
    <w:rsid w:val="009454C8"/>
    <w:rsid w:val="00947A8D"/>
    <w:rsid w:val="00952AE6"/>
    <w:rsid w:val="00962385"/>
    <w:rsid w:val="00963456"/>
    <w:rsid w:val="00971750"/>
    <w:rsid w:val="0097343A"/>
    <w:rsid w:val="00986F7A"/>
    <w:rsid w:val="00994E97"/>
    <w:rsid w:val="00995F2A"/>
    <w:rsid w:val="0099653A"/>
    <w:rsid w:val="009A1861"/>
    <w:rsid w:val="009A1D32"/>
    <w:rsid w:val="009A47D4"/>
    <w:rsid w:val="009A689A"/>
    <w:rsid w:val="009A6F6C"/>
    <w:rsid w:val="009B0824"/>
    <w:rsid w:val="009B5B35"/>
    <w:rsid w:val="009B5BB4"/>
    <w:rsid w:val="009C0C39"/>
    <w:rsid w:val="009C5707"/>
    <w:rsid w:val="009D2FB5"/>
    <w:rsid w:val="009D51DB"/>
    <w:rsid w:val="009D663E"/>
    <w:rsid w:val="009E140F"/>
    <w:rsid w:val="009E17BA"/>
    <w:rsid w:val="009E1920"/>
    <w:rsid w:val="009E32CD"/>
    <w:rsid w:val="009E57B9"/>
    <w:rsid w:val="009F1C5D"/>
    <w:rsid w:val="009F200B"/>
    <w:rsid w:val="00A01567"/>
    <w:rsid w:val="00A040B2"/>
    <w:rsid w:val="00A049C7"/>
    <w:rsid w:val="00A05E3E"/>
    <w:rsid w:val="00A07389"/>
    <w:rsid w:val="00A13227"/>
    <w:rsid w:val="00A2012C"/>
    <w:rsid w:val="00A2412E"/>
    <w:rsid w:val="00A24172"/>
    <w:rsid w:val="00A30165"/>
    <w:rsid w:val="00A361B3"/>
    <w:rsid w:val="00A36998"/>
    <w:rsid w:val="00A44570"/>
    <w:rsid w:val="00A50E91"/>
    <w:rsid w:val="00A558CD"/>
    <w:rsid w:val="00A57228"/>
    <w:rsid w:val="00A63C72"/>
    <w:rsid w:val="00A65E8E"/>
    <w:rsid w:val="00A70CB7"/>
    <w:rsid w:val="00A71C55"/>
    <w:rsid w:val="00A74BE5"/>
    <w:rsid w:val="00A8161C"/>
    <w:rsid w:val="00A912EF"/>
    <w:rsid w:val="00AA01F0"/>
    <w:rsid w:val="00AA06CA"/>
    <w:rsid w:val="00AA0CD3"/>
    <w:rsid w:val="00AA6AB3"/>
    <w:rsid w:val="00AB08B0"/>
    <w:rsid w:val="00AB093A"/>
    <w:rsid w:val="00AB559A"/>
    <w:rsid w:val="00AB5C6E"/>
    <w:rsid w:val="00AC118F"/>
    <w:rsid w:val="00AC409B"/>
    <w:rsid w:val="00AC5778"/>
    <w:rsid w:val="00AE21DC"/>
    <w:rsid w:val="00AE2BFE"/>
    <w:rsid w:val="00AF0031"/>
    <w:rsid w:val="00AF2C00"/>
    <w:rsid w:val="00AF4817"/>
    <w:rsid w:val="00B05471"/>
    <w:rsid w:val="00B06BFA"/>
    <w:rsid w:val="00B10C16"/>
    <w:rsid w:val="00B1206C"/>
    <w:rsid w:val="00B1444D"/>
    <w:rsid w:val="00B14B7D"/>
    <w:rsid w:val="00B25B1E"/>
    <w:rsid w:val="00B2686E"/>
    <w:rsid w:val="00B271B6"/>
    <w:rsid w:val="00B31543"/>
    <w:rsid w:val="00B36579"/>
    <w:rsid w:val="00B41F54"/>
    <w:rsid w:val="00B4752D"/>
    <w:rsid w:val="00B51756"/>
    <w:rsid w:val="00B54B80"/>
    <w:rsid w:val="00B54C8D"/>
    <w:rsid w:val="00B56347"/>
    <w:rsid w:val="00B6014A"/>
    <w:rsid w:val="00B63D3A"/>
    <w:rsid w:val="00B724AD"/>
    <w:rsid w:val="00B72DB0"/>
    <w:rsid w:val="00B74821"/>
    <w:rsid w:val="00B8060E"/>
    <w:rsid w:val="00B8149F"/>
    <w:rsid w:val="00B854F5"/>
    <w:rsid w:val="00B9256E"/>
    <w:rsid w:val="00B9295F"/>
    <w:rsid w:val="00B96D09"/>
    <w:rsid w:val="00B96E11"/>
    <w:rsid w:val="00BA10B5"/>
    <w:rsid w:val="00BB1059"/>
    <w:rsid w:val="00BB2A94"/>
    <w:rsid w:val="00BB4FE4"/>
    <w:rsid w:val="00BB53F5"/>
    <w:rsid w:val="00BC0788"/>
    <w:rsid w:val="00BC6F6E"/>
    <w:rsid w:val="00BD03CF"/>
    <w:rsid w:val="00BD2B78"/>
    <w:rsid w:val="00BD4622"/>
    <w:rsid w:val="00BD5967"/>
    <w:rsid w:val="00BD7D39"/>
    <w:rsid w:val="00BF09E6"/>
    <w:rsid w:val="00BF4F50"/>
    <w:rsid w:val="00BF64A7"/>
    <w:rsid w:val="00C0135C"/>
    <w:rsid w:val="00C01BC4"/>
    <w:rsid w:val="00C05A18"/>
    <w:rsid w:val="00C066E5"/>
    <w:rsid w:val="00C24A21"/>
    <w:rsid w:val="00C32268"/>
    <w:rsid w:val="00C36D61"/>
    <w:rsid w:val="00C4081D"/>
    <w:rsid w:val="00C41498"/>
    <w:rsid w:val="00C4304C"/>
    <w:rsid w:val="00C44E6E"/>
    <w:rsid w:val="00C46B1C"/>
    <w:rsid w:val="00C51E4D"/>
    <w:rsid w:val="00C53990"/>
    <w:rsid w:val="00C57582"/>
    <w:rsid w:val="00C64082"/>
    <w:rsid w:val="00C64498"/>
    <w:rsid w:val="00C64ACE"/>
    <w:rsid w:val="00C7139A"/>
    <w:rsid w:val="00C75FAF"/>
    <w:rsid w:val="00C77AF8"/>
    <w:rsid w:val="00C827BA"/>
    <w:rsid w:val="00C83FFD"/>
    <w:rsid w:val="00C86CE8"/>
    <w:rsid w:val="00C9526F"/>
    <w:rsid w:val="00C953F5"/>
    <w:rsid w:val="00C96874"/>
    <w:rsid w:val="00C9758F"/>
    <w:rsid w:val="00CA0305"/>
    <w:rsid w:val="00CA0E2A"/>
    <w:rsid w:val="00CA65CC"/>
    <w:rsid w:val="00CB1855"/>
    <w:rsid w:val="00CB2E8E"/>
    <w:rsid w:val="00CB4402"/>
    <w:rsid w:val="00CB620F"/>
    <w:rsid w:val="00CC08FA"/>
    <w:rsid w:val="00CC662B"/>
    <w:rsid w:val="00CD1BEF"/>
    <w:rsid w:val="00CD26DF"/>
    <w:rsid w:val="00CE2E94"/>
    <w:rsid w:val="00CE5D37"/>
    <w:rsid w:val="00CE6FC0"/>
    <w:rsid w:val="00CF12EE"/>
    <w:rsid w:val="00CF3F2A"/>
    <w:rsid w:val="00CF421E"/>
    <w:rsid w:val="00CF4B8A"/>
    <w:rsid w:val="00CF6F9A"/>
    <w:rsid w:val="00D016C7"/>
    <w:rsid w:val="00D02270"/>
    <w:rsid w:val="00D029A8"/>
    <w:rsid w:val="00D05266"/>
    <w:rsid w:val="00D13993"/>
    <w:rsid w:val="00D20C0A"/>
    <w:rsid w:val="00D2109B"/>
    <w:rsid w:val="00D2402B"/>
    <w:rsid w:val="00D245D2"/>
    <w:rsid w:val="00D31473"/>
    <w:rsid w:val="00D34432"/>
    <w:rsid w:val="00D346CE"/>
    <w:rsid w:val="00D36510"/>
    <w:rsid w:val="00D4592C"/>
    <w:rsid w:val="00D478B8"/>
    <w:rsid w:val="00D5242D"/>
    <w:rsid w:val="00D54BDC"/>
    <w:rsid w:val="00D57C0D"/>
    <w:rsid w:val="00D64767"/>
    <w:rsid w:val="00D71098"/>
    <w:rsid w:val="00D74331"/>
    <w:rsid w:val="00D757DE"/>
    <w:rsid w:val="00D77706"/>
    <w:rsid w:val="00D84387"/>
    <w:rsid w:val="00D85F34"/>
    <w:rsid w:val="00D91AAA"/>
    <w:rsid w:val="00D93373"/>
    <w:rsid w:val="00D96921"/>
    <w:rsid w:val="00DA00A9"/>
    <w:rsid w:val="00DA31EE"/>
    <w:rsid w:val="00DB0635"/>
    <w:rsid w:val="00DB0FA8"/>
    <w:rsid w:val="00DB2AB2"/>
    <w:rsid w:val="00DC2268"/>
    <w:rsid w:val="00DC3EBE"/>
    <w:rsid w:val="00DC54BB"/>
    <w:rsid w:val="00DC5944"/>
    <w:rsid w:val="00DD31D5"/>
    <w:rsid w:val="00DD3421"/>
    <w:rsid w:val="00DD47C8"/>
    <w:rsid w:val="00DD7512"/>
    <w:rsid w:val="00DE1863"/>
    <w:rsid w:val="00DE5E9F"/>
    <w:rsid w:val="00DF26E8"/>
    <w:rsid w:val="00DF48DB"/>
    <w:rsid w:val="00DF5ABD"/>
    <w:rsid w:val="00DF6909"/>
    <w:rsid w:val="00DF7DCB"/>
    <w:rsid w:val="00E0161A"/>
    <w:rsid w:val="00E01DFD"/>
    <w:rsid w:val="00E03862"/>
    <w:rsid w:val="00E03A3A"/>
    <w:rsid w:val="00E0485E"/>
    <w:rsid w:val="00E06E2C"/>
    <w:rsid w:val="00E10B44"/>
    <w:rsid w:val="00E12287"/>
    <w:rsid w:val="00E14D61"/>
    <w:rsid w:val="00E20D07"/>
    <w:rsid w:val="00E44F00"/>
    <w:rsid w:val="00E56FE1"/>
    <w:rsid w:val="00E614BC"/>
    <w:rsid w:val="00E62180"/>
    <w:rsid w:val="00E73B3D"/>
    <w:rsid w:val="00E73D6B"/>
    <w:rsid w:val="00E76CC8"/>
    <w:rsid w:val="00E84EFB"/>
    <w:rsid w:val="00E87C8B"/>
    <w:rsid w:val="00E87D8D"/>
    <w:rsid w:val="00EA163D"/>
    <w:rsid w:val="00EA71B2"/>
    <w:rsid w:val="00EB6A3E"/>
    <w:rsid w:val="00EB7844"/>
    <w:rsid w:val="00EC0838"/>
    <w:rsid w:val="00EC679F"/>
    <w:rsid w:val="00EC72F0"/>
    <w:rsid w:val="00ED4CC5"/>
    <w:rsid w:val="00ED683C"/>
    <w:rsid w:val="00EE2E09"/>
    <w:rsid w:val="00EE5CC8"/>
    <w:rsid w:val="00EF698E"/>
    <w:rsid w:val="00EF6E07"/>
    <w:rsid w:val="00F00712"/>
    <w:rsid w:val="00F04C34"/>
    <w:rsid w:val="00F05055"/>
    <w:rsid w:val="00F072D6"/>
    <w:rsid w:val="00F13686"/>
    <w:rsid w:val="00F14C13"/>
    <w:rsid w:val="00F20261"/>
    <w:rsid w:val="00F21713"/>
    <w:rsid w:val="00F227ED"/>
    <w:rsid w:val="00F23DA1"/>
    <w:rsid w:val="00F25DE3"/>
    <w:rsid w:val="00F3015B"/>
    <w:rsid w:val="00F40A8D"/>
    <w:rsid w:val="00F41E6C"/>
    <w:rsid w:val="00F44C1D"/>
    <w:rsid w:val="00F46FB8"/>
    <w:rsid w:val="00F50DE5"/>
    <w:rsid w:val="00F54BB2"/>
    <w:rsid w:val="00F56D74"/>
    <w:rsid w:val="00F60B33"/>
    <w:rsid w:val="00F73E1F"/>
    <w:rsid w:val="00F73F73"/>
    <w:rsid w:val="00F74CDF"/>
    <w:rsid w:val="00F809DE"/>
    <w:rsid w:val="00F84D4D"/>
    <w:rsid w:val="00F85CA6"/>
    <w:rsid w:val="00F86B5A"/>
    <w:rsid w:val="00F9124A"/>
    <w:rsid w:val="00F924F6"/>
    <w:rsid w:val="00F966D9"/>
    <w:rsid w:val="00FA22D5"/>
    <w:rsid w:val="00FA5D13"/>
    <w:rsid w:val="00FA5D19"/>
    <w:rsid w:val="00FB0A51"/>
    <w:rsid w:val="00FD5DD7"/>
    <w:rsid w:val="00FD6DF7"/>
    <w:rsid w:val="00FE3FA1"/>
    <w:rsid w:val="00FE6746"/>
    <w:rsid w:val="00FF0030"/>
    <w:rsid w:val="00FF48CD"/>
    <w:rsid w:val="00FF62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D6F8"/>
  <w15:chartTrackingRefBased/>
  <w15:docId w15:val="{01630FE5-DA3B-4286-8242-EAA5C6A7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071"/>
    <w:pPr>
      <w:spacing w:after="0" w:line="240" w:lineRule="auto"/>
      <w:jc w:val="both"/>
    </w:pPr>
    <w:rPr>
      <w:rFonts w:ascii="Times New Roman" w:hAnsi="Times New Roman"/>
      <w:sz w:val="22"/>
    </w:rPr>
  </w:style>
  <w:style w:type="paragraph" w:styleId="Heading1">
    <w:name w:val="heading 1"/>
    <w:basedOn w:val="Normal"/>
    <w:next w:val="Normal"/>
    <w:link w:val="Heading1Char"/>
    <w:uiPriority w:val="9"/>
    <w:qFormat/>
    <w:rsid w:val="003A1071"/>
    <w:pPr>
      <w:jc w:val="center"/>
      <w:outlineLvl w:val="0"/>
    </w:pPr>
    <w:rPr>
      <w:b/>
      <w:bCs/>
      <w:u w:val="single"/>
    </w:rPr>
  </w:style>
  <w:style w:type="paragraph" w:styleId="Heading2">
    <w:name w:val="heading 2"/>
    <w:basedOn w:val="ListParagraph"/>
    <w:next w:val="Normal"/>
    <w:link w:val="Heading2Char"/>
    <w:uiPriority w:val="9"/>
    <w:unhideWhenUsed/>
    <w:qFormat/>
    <w:rsid w:val="007D227E"/>
    <w:pPr>
      <w:numPr>
        <w:numId w:val="1"/>
      </w:numPr>
      <w:outlineLvl w:val="1"/>
    </w:pPr>
    <w:rPr>
      <w:b/>
      <w:bCs/>
    </w:rPr>
  </w:style>
  <w:style w:type="paragraph" w:styleId="Heading3">
    <w:name w:val="heading 3"/>
    <w:basedOn w:val="Heading2"/>
    <w:next w:val="Normal"/>
    <w:link w:val="Heading3Char"/>
    <w:uiPriority w:val="9"/>
    <w:unhideWhenUsed/>
    <w:qFormat/>
    <w:rsid w:val="007D227E"/>
    <w:pPr>
      <w:numPr>
        <w:ilvl w:val="1"/>
      </w:numPr>
      <w:outlineLvl w:val="2"/>
    </w:pPr>
    <w:rPr>
      <w:b w:val="0"/>
      <w:bCs w:val="0"/>
    </w:rPr>
  </w:style>
  <w:style w:type="paragraph" w:styleId="Heading4">
    <w:name w:val="heading 4"/>
    <w:basedOn w:val="Normal"/>
    <w:next w:val="Normal"/>
    <w:link w:val="Heading4Char"/>
    <w:uiPriority w:val="9"/>
    <w:semiHidden/>
    <w:unhideWhenUsed/>
    <w:qFormat/>
    <w:rsid w:val="003A10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0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0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0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0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0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071"/>
    <w:rPr>
      <w:rFonts w:ascii="Times New Roman" w:hAnsi="Times New Roman"/>
      <w:b/>
      <w:bCs/>
      <w:sz w:val="22"/>
      <w:u w:val="single"/>
    </w:rPr>
  </w:style>
  <w:style w:type="character" w:customStyle="1" w:styleId="Heading2Char">
    <w:name w:val="Heading 2 Char"/>
    <w:basedOn w:val="DefaultParagraphFont"/>
    <w:link w:val="Heading2"/>
    <w:uiPriority w:val="9"/>
    <w:rsid w:val="007D227E"/>
    <w:rPr>
      <w:rFonts w:ascii="Times New Roman" w:hAnsi="Times New Roman"/>
      <w:b/>
      <w:bCs/>
      <w:sz w:val="22"/>
    </w:rPr>
  </w:style>
  <w:style w:type="character" w:customStyle="1" w:styleId="Heading3Char">
    <w:name w:val="Heading 3 Char"/>
    <w:basedOn w:val="DefaultParagraphFont"/>
    <w:link w:val="Heading3"/>
    <w:uiPriority w:val="9"/>
    <w:rsid w:val="007D227E"/>
    <w:rPr>
      <w:rFonts w:ascii="Times New Roman" w:hAnsi="Times New Roman"/>
      <w:sz w:val="22"/>
    </w:rPr>
  </w:style>
  <w:style w:type="character" w:customStyle="1" w:styleId="Heading4Char">
    <w:name w:val="Heading 4 Char"/>
    <w:basedOn w:val="DefaultParagraphFont"/>
    <w:link w:val="Heading4"/>
    <w:uiPriority w:val="9"/>
    <w:semiHidden/>
    <w:rsid w:val="003A10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0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0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0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0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071"/>
    <w:rPr>
      <w:rFonts w:eastAsiaTheme="majorEastAsia" w:cstheme="majorBidi"/>
      <w:color w:val="272727" w:themeColor="text1" w:themeTint="D8"/>
    </w:rPr>
  </w:style>
  <w:style w:type="paragraph" w:styleId="Title">
    <w:name w:val="Title"/>
    <w:basedOn w:val="Normal"/>
    <w:next w:val="Normal"/>
    <w:link w:val="TitleChar"/>
    <w:uiPriority w:val="10"/>
    <w:qFormat/>
    <w:rsid w:val="003A10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0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0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0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071"/>
    <w:pPr>
      <w:spacing w:before="160"/>
      <w:jc w:val="center"/>
    </w:pPr>
    <w:rPr>
      <w:i/>
      <w:iCs/>
      <w:color w:val="404040" w:themeColor="text1" w:themeTint="BF"/>
    </w:rPr>
  </w:style>
  <w:style w:type="character" w:customStyle="1" w:styleId="QuoteChar">
    <w:name w:val="Quote Char"/>
    <w:basedOn w:val="DefaultParagraphFont"/>
    <w:link w:val="Quote"/>
    <w:uiPriority w:val="29"/>
    <w:rsid w:val="003A1071"/>
    <w:rPr>
      <w:i/>
      <w:iCs/>
      <w:color w:val="404040" w:themeColor="text1" w:themeTint="BF"/>
    </w:rPr>
  </w:style>
  <w:style w:type="paragraph" w:styleId="ListParagraph">
    <w:name w:val="List Paragraph"/>
    <w:aliases w:val="Annexure,List Paragraph1,Citation List,Heading 41,Report Para,Heading 411,Heading 4111,Graphic,normal,Paragraph,First level bullet,heading 4,Resume Title,SGLText List Paragraph,Medium Grid 1 - Accent 21,1.1.1_List Paragraph,List_Paragraph"/>
    <w:basedOn w:val="Normal"/>
    <w:link w:val="ListParagraphChar"/>
    <w:uiPriority w:val="34"/>
    <w:qFormat/>
    <w:rsid w:val="003A1071"/>
    <w:pPr>
      <w:ind w:left="720"/>
      <w:contextualSpacing/>
    </w:pPr>
  </w:style>
  <w:style w:type="character" w:styleId="IntenseEmphasis">
    <w:name w:val="Intense Emphasis"/>
    <w:basedOn w:val="DefaultParagraphFont"/>
    <w:uiPriority w:val="21"/>
    <w:qFormat/>
    <w:rsid w:val="003A1071"/>
    <w:rPr>
      <w:i/>
      <w:iCs/>
      <w:color w:val="0F4761" w:themeColor="accent1" w:themeShade="BF"/>
    </w:rPr>
  </w:style>
  <w:style w:type="paragraph" w:styleId="IntenseQuote">
    <w:name w:val="Intense Quote"/>
    <w:basedOn w:val="Normal"/>
    <w:next w:val="Normal"/>
    <w:link w:val="IntenseQuoteChar"/>
    <w:uiPriority w:val="30"/>
    <w:qFormat/>
    <w:rsid w:val="003A10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071"/>
    <w:rPr>
      <w:i/>
      <w:iCs/>
      <w:color w:val="0F4761" w:themeColor="accent1" w:themeShade="BF"/>
    </w:rPr>
  </w:style>
  <w:style w:type="character" w:styleId="IntenseReference">
    <w:name w:val="Intense Reference"/>
    <w:basedOn w:val="DefaultParagraphFont"/>
    <w:uiPriority w:val="32"/>
    <w:qFormat/>
    <w:rsid w:val="003A1071"/>
    <w:rPr>
      <w:b/>
      <w:bCs/>
      <w:smallCaps/>
      <w:color w:val="0F4761" w:themeColor="accent1" w:themeShade="BF"/>
      <w:spacing w:val="5"/>
    </w:rPr>
  </w:style>
  <w:style w:type="paragraph" w:styleId="Header">
    <w:name w:val="header"/>
    <w:basedOn w:val="Normal"/>
    <w:link w:val="HeaderChar"/>
    <w:uiPriority w:val="99"/>
    <w:unhideWhenUsed/>
    <w:rsid w:val="003A1071"/>
    <w:pPr>
      <w:tabs>
        <w:tab w:val="center" w:pos="4513"/>
        <w:tab w:val="right" w:pos="9026"/>
      </w:tabs>
    </w:pPr>
  </w:style>
  <w:style w:type="character" w:customStyle="1" w:styleId="HeaderChar">
    <w:name w:val="Header Char"/>
    <w:basedOn w:val="DefaultParagraphFont"/>
    <w:link w:val="Header"/>
    <w:uiPriority w:val="99"/>
    <w:rsid w:val="003A1071"/>
  </w:style>
  <w:style w:type="paragraph" w:styleId="Footer">
    <w:name w:val="footer"/>
    <w:basedOn w:val="Normal"/>
    <w:link w:val="FooterChar"/>
    <w:uiPriority w:val="99"/>
    <w:unhideWhenUsed/>
    <w:rsid w:val="003A1071"/>
    <w:pPr>
      <w:tabs>
        <w:tab w:val="center" w:pos="4513"/>
        <w:tab w:val="right" w:pos="9026"/>
      </w:tabs>
    </w:pPr>
  </w:style>
  <w:style w:type="character" w:customStyle="1" w:styleId="FooterChar">
    <w:name w:val="Footer Char"/>
    <w:basedOn w:val="DefaultParagraphFont"/>
    <w:link w:val="Footer"/>
    <w:uiPriority w:val="99"/>
    <w:rsid w:val="003A1071"/>
  </w:style>
  <w:style w:type="paragraph" w:styleId="BodyText">
    <w:name w:val="Body Text"/>
    <w:basedOn w:val="Normal"/>
    <w:link w:val="BodyTextChar"/>
    <w:uiPriority w:val="1"/>
    <w:qFormat/>
    <w:rsid w:val="003A1071"/>
    <w:pPr>
      <w:widowControl w:val="0"/>
      <w:autoSpaceDE w:val="0"/>
      <w:autoSpaceDN w:val="0"/>
      <w:jc w:val="left"/>
    </w:pPr>
    <w:rPr>
      <w:rFonts w:ascii="Arial" w:eastAsia="Arial" w:hAnsi="Arial" w:cs="Arial"/>
      <w:kern w:val="0"/>
      <w:szCs w:val="22"/>
      <w:lang w:val="en-US"/>
      <w14:ligatures w14:val="none"/>
    </w:rPr>
  </w:style>
  <w:style w:type="character" w:customStyle="1" w:styleId="BodyTextChar">
    <w:name w:val="Body Text Char"/>
    <w:basedOn w:val="DefaultParagraphFont"/>
    <w:link w:val="BodyText"/>
    <w:uiPriority w:val="1"/>
    <w:rsid w:val="003A1071"/>
    <w:rPr>
      <w:rFonts w:ascii="Arial" w:eastAsia="Arial" w:hAnsi="Arial" w:cs="Arial"/>
      <w:kern w:val="0"/>
      <w:sz w:val="22"/>
      <w:szCs w:val="22"/>
      <w:lang w:val="en-US"/>
      <w14:ligatures w14:val="none"/>
    </w:rPr>
  </w:style>
  <w:style w:type="table" w:styleId="TableGrid">
    <w:name w:val="Table Grid"/>
    <w:basedOn w:val="TableNormal"/>
    <w:uiPriority w:val="39"/>
    <w:rsid w:val="003A1071"/>
    <w:pPr>
      <w:spacing w:after="0" w:line="240" w:lineRule="auto"/>
    </w:pPr>
    <w:rPr>
      <w:kern w:val="0"/>
      <w:sz w:val="22"/>
      <w:szCs w:val="22"/>
      <w:lang w:val="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0E5D"/>
    <w:rPr>
      <w:color w:val="467886" w:themeColor="hyperlink"/>
      <w:u w:val="single"/>
    </w:rPr>
  </w:style>
  <w:style w:type="character" w:styleId="UnresolvedMention">
    <w:name w:val="Unresolved Mention"/>
    <w:basedOn w:val="DefaultParagraphFont"/>
    <w:uiPriority w:val="99"/>
    <w:semiHidden/>
    <w:unhideWhenUsed/>
    <w:rsid w:val="00530E5D"/>
    <w:rPr>
      <w:color w:val="605E5C"/>
      <w:shd w:val="clear" w:color="auto" w:fill="E1DFDD"/>
    </w:rPr>
  </w:style>
  <w:style w:type="character" w:styleId="CommentReference">
    <w:name w:val="annotation reference"/>
    <w:basedOn w:val="DefaultParagraphFont"/>
    <w:uiPriority w:val="99"/>
    <w:semiHidden/>
    <w:unhideWhenUsed/>
    <w:rsid w:val="00A44570"/>
    <w:rPr>
      <w:sz w:val="16"/>
      <w:szCs w:val="16"/>
    </w:rPr>
  </w:style>
  <w:style w:type="paragraph" w:styleId="CommentText">
    <w:name w:val="annotation text"/>
    <w:basedOn w:val="Normal"/>
    <w:link w:val="CommentTextChar"/>
    <w:uiPriority w:val="99"/>
    <w:unhideWhenUsed/>
    <w:rsid w:val="00A44570"/>
    <w:rPr>
      <w:sz w:val="20"/>
      <w:szCs w:val="20"/>
    </w:rPr>
  </w:style>
  <w:style w:type="character" w:customStyle="1" w:styleId="CommentTextChar">
    <w:name w:val="Comment Text Char"/>
    <w:basedOn w:val="DefaultParagraphFont"/>
    <w:link w:val="CommentText"/>
    <w:uiPriority w:val="99"/>
    <w:rsid w:val="00A4457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44570"/>
    <w:rPr>
      <w:b/>
      <w:bCs/>
    </w:rPr>
  </w:style>
  <w:style w:type="character" w:customStyle="1" w:styleId="CommentSubjectChar">
    <w:name w:val="Comment Subject Char"/>
    <w:basedOn w:val="CommentTextChar"/>
    <w:link w:val="CommentSubject"/>
    <w:uiPriority w:val="99"/>
    <w:semiHidden/>
    <w:rsid w:val="00A44570"/>
    <w:rPr>
      <w:rFonts w:ascii="Times New Roman" w:hAnsi="Times New Roman"/>
      <w:b/>
      <w:bCs/>
      <w:sz w:val="20"/>
      <w:szCs w:val="20"/>
    </w:rPr>
  </w:style>
  <w:style w:type="paragraph" w:styleId="TOC1">
    <w:name w:val="toc 1"/>
    <w:basedOn w:val="Normal"/>
    <w:next w:val="Normal"/>
    <w:autoRedefine/>
    <w:uiPriority w:val="39"/>
    <w:unhideWhenUsed/>
    <w:rsid w:val="00A44570"/>
    <w:pPr>
      <w:spacing w:before="120" w:after="120"/>
    </w:pPr>
    <w:rPr>
      <w:b/>
    </w:rPr>
  </w:style>
  <w:style w:type="paragraph" w:styleId="TOC2">
    <w:name w:val="toc 2"/>
    <w:basedOn w:val="Normal"/>
    <w:next w:val="Normal"/>
    <w:autoRedefine/>
    <w:uiPriority w:val="39"/>
    <w:unhideWhenUsed/>
    <w:rsid w:val="00A44570"/>
    <w:pPr>
      <w:spacing w:after="120"/>
      <w:ind w:left="221"/>
    </w:pPr>
    <w:rPr>
      <w:i/>
    </w:rPr>
  </w:style>
  <w:style w:type="character" w:customStyle="1" w:styleId="ListParagraphChar">
    <w:name w:val="List Paragraph Char"/>
    <w:aliases w:val="Annexure Char,List Paragraph1 Char,Citation List Char,Heading 41 Char,Report Para Char,Heading 411 Char,Heading 4111 Char,Graphic Char,normal Char,Paragraph Char,First level bullet Char,heading 4 Char,Resume Title Char"/>
    <w:link w:val="ListParagraph"/>
    <w:uiPriority w:val="34"/>
    <w:qFormat/>
    <w:locked/>
    <w:rsid w:val="000742D3"/>
    <w:rPr>
      <w:rFonts w:ascii="Times New Roman" w:hAnsi="Times New Roman"/>
      <w:sz w:val="22"/>
    </w:rPr>
  </w:style>
  <w:style w:type="paragraph" w:styleId="Revision">
    <w:name w:val="Revision"/>
    <w:hidden/>
    <w:uiPriority w:val="99"/>
    <w:semiHidden/>
    <w:rsid w:val="0006436A"/>
    <w:pPr>
      <w:spacing w:after="0" w:line="240" w:lineRule="auto"/>
    </w:pPr>
    <w:rPr>
      <w:rFonts w:ascii="Times New Roman" w:hAnsi="Times New Roman"/>
      <w:sz w:val="22"/>
    </w:rPr>
  </w:style>
  <w:style w:type="paragraph" w:customStyle="1" w:styleId="TableParagraph">
    <w:name w:val="Table Paragraph"/>
    <w:basedOn w:val="Normal"/>
    <w:uiPriority w:val="1"/>
    <w:qFormat/>
    <w:rsid w:val="00CD1BEF"/>
    <w:pPr>
      <w:widowControl w:val="0"/>
      <w:autoSpaceDE w:val="0"/>
      <w:autoSpaceDN w:val="0"/>
      <w:jc w:val="left"/>
    </w:pPr>
    <w:rPr>
      <w:rFonts w:ascii="Arial" w:eastAsia="Arial" w:hAnsi="Arial" w:cs="Arial"/>
      <w:kern w:val="0"/>
      <w:szCs w:val="22"/>
      <w:lang w:val="en-US"/>
      <w14:ligatures w14:val="none"/>
    </w:rPr>
  </w:style>
  <w:style w:type="character" w:styleId="Mention">
    <w:name w:val="Mention"/>
    <w:basedOn w:val="DefaultParagraphFont"/>
    <w:uiPriority w:val="99"/>
    <w:unhideWhenUsed/>
    <w:rsid w:val="005605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352">
      <w:bodyDiv w:val="1"/>
      <w:marLeft w:val="0"/>
      <w:marRight w:val="0"/>
      <w:marTop w:val="0"/>
      <w:marBottom w:val="0"/>
      <w:divBdr>
        <w:top w:val="none" w:sz="0" w:space="0" w:color="auto"/>
        <w:left w:val="none" w:sz="0" w:space="0" w:color="auto"/>
        <w:bottom w:val="none" w:sz="0" w:space="0" w:color="auto"/>
        <w:right w:val="none" w:sz="0" w:space="0" w:color="auto"/>
      </w:divBdr>
      <w:divsChild>
        <w:div w:id="1928341013">
          <w:marLeft w:val="274"/>
          <w:marRight w:val="0"/>
          <w:marTop w:val="0"/>
          <w:marBottom w:val="0"/>
          <w:divBdr>
            <w:top w:val="none" w:sz="0" w:space="0" w:color="auto"/>
            <w:left w:val="none" w:sz="0" w:space="0" w:color="auto"/>
            <w:bottom w:val="none" w:sz="0" w:space="0" w:color="auto"/>
            <w:right w:val="none" w:sz="0" w:space="0" w:color="auto"/>
          </w:divBdr>
        </w:div>
      </w:divsChild>
    </w:div>
    <w:div w:id="43216120">
      <w:bodyDiv w:val="1"/>
      <w:marLeft w:val="0"/>
      <w:marRight w:val="0"/>
      <w:marTop w:val="0"/>
      <w:marBottom w:val="0"/>
      <w:divBdr>
        <w:top w:val="none" w:sz="0" w:space="0" w:color="auto"/>
        <w:left w:val="none" w:sz="0" w:space="0" w:color="auto"/>
        <w:bottom w:val="none" w:sz="0" w:space="0" w:color="auto"/>
        <w:right w:val="none" w:sz="0" w:space="0" w:color="auto"/>
      </w:divBdr>
      <w:divsChild>
        <w:div w:id="232013601">
          <w:marLeft w:val="274"/>
          <w:marRight w:val="0"/>
          <w:marTop w:val="0"/>
          <w:marBottom w:val="0"/>
          <w:divBdr>
            <w:top w:val="none" w:sz="0" w:space="0" w:color="auto"/>
            <w:left w:val="none" w:sz="0" w:space="0" w:color="auto"/>
            <w:bottom w:val="none" w:sz="0" w:space="0" w:color="auto"/>
            <w:right w:val="none" w:sz="0" w:space="0" w:color="auto"/>
          </w:divBdr>
        </w:div>
        <w:div w:id="257494457">
          <w:marLeft w:val="274"/>
          <w:marRight w:val="0"/>
          <w:marTop w:val="0"/>
          <w:marBottom w:val="0"/>
          <w:divBdr>
            <w:top w:val="none" w:sz="0" w:space="0" w:color="auto"/>
            <w:left w:val="none" w:sz="0" w:space="0" w:color="auto"/>
            <w:bottom w:val="none" w:sz="0" w:space="0" w:color="auto"/>
            <w:right w:val="none" w:sz="0" w:space="0" w:color="auto"/>
          </w:divBdr>
        </w:div>
        <w:div w:id="733087715">
          <w:marLeft w:val="274"/>
          <w:marRight w:val="0"/>
          <w:marTop w:val="0"/>
          <w:marBottom w:val="0"/>
          <w:divBdr>
            <w:top w:val="none" w:sz="0" w:space="0" w:color="auto"/>
            <w:left w:val="none" w:sz="0" w:space="0" w:color="auto"/>
            <w:bottom w:val="none" w:sz="0" w:space="0" w:color="auto"/>
            <w:right w:val="none" w:sz="0" w:space="0" w:color="auto"/>
          </w:divBdr>
        </w:div>
        <w:div w:id="1442728438">
          <w:marLeft w:val="274"/>
          <w:marRight w:val="0"/>
          <w:marTop w:val="0"/>
          <w:marBottom w:val="0"/>
          <w:divBdr>
            <w:top w:val="none" w:sz="0" w:space="0" w:color="auto"/>
            <w:left w:val="none" w:sz="0" w:space="0" w:color="auto"/>
            <w:bottom w:val="none" w:sz="0" w:space="0" w:color="auto"/>
            <w:right w:val="none" w:sz="0" w:space="0" w:color="auto"/>
          </w:divBdr>
        </w:div>
        <w:div w:id="1772309835">
          <w:marLeft w:val="274"/>
          <w:marRight w:val="0"/>
          <w:marTop w:val="0"/>
          <w:marBottom w:val="0"/>
          <w:divBdr>
            <w:top w:val="none" w:sz="0" w:space="0" w:color="auto"/>
            <w:left w:val="none" w:sz="0" w:space="0" w:color="auto"/>
            <w:bottom w:val="none" w:sz="0" w:space="0" w:color="auto"/>
            <w:right w:val="none" w:sz="0" w:space="0" w:color="auto"/>
          </w:divBdr>
        </w:div>
      </w:divsChild>
    </w:div>
    <w:div w:id="121001300">
      <w:bodyDiv w:val="1"/>
      <w:marLeft w:val="0"/>
      <w:marRight w:val="0"/>
      <w:marTop w:val="0"/>
      <w:marBottom w:val="0"/>
      <w:divBdr>
        <w:top w:val="none" w:sz="0" w:space="0" w:color="auto"/>
        <w:left w:val="none" w:sz="0" w:space="0" w:color="auto"/>
        <w:bottom w:val="none" w:sz="0" w:space="0" w:color="auto"/>
        <w:right w:val="none" w:sz="0" w:space="0" w:color="auto"/>
      </w:divBdr>
      <w:divsChild>
        <w:div w:id="117578296">
          <w:marLeft w:val="274"/>
          <w:marRight w:val="0"/>
          <w:marTop w:val="0"/>
          <w:marBottom w:val="0"/>
          <w:divBdr>
            <w:top w:val="none" w:sz="0" w:space="0" w:color="auto"/>
            <w:left w:val="none" w:sz="0" w:space="0" w:color="auto"/>
            <w:bottom w:val="none" w:sz="0" w:space="0" w:color="auto"/>
            <w:right w:val="none" w:sz="0" w:space="0" w:color="auto"/>
          </w:divBdr>
        </w:div>
        <w:div w:id="120657820">
          <w:marLeft w:val="274"/>
          <w:marRight w:val="0"/>
          <w:marTop w:val="0"/>
          <w:marBottom w:val="0"/>
          <w:divBdr>
            <w:top w:val="none" w:sz="0" w:space="0" w:color="auto"/>
            <w:left w:val="none" w:sz="0" w:space="0" w:color="auto"/>
            <w:bottom w:val="none" w:sz="0" w:space="0" w:color="auto"/>
            <w:right w:val="none" w:sz="0" w:space="0" w:color="auto"/>
          </w:divBdr>
        </w:div>
        <w:div w:id="1825656933">
          <w:marLeft w:val="274"/>
          <w:marRight w:val="0"/>
          <w:marTop w:val="0"/>
          <w:marBottom w:val="0"/>
          <w:divBdr>
            <w:top w:val="none" w:sz="0" w:space="0" w:color="auto"/>
            <w:left w:val="none" w:sz="0" w:space="0" w:color="auto"/>
            <w:bottom w:val="none" w:sz="0" w:space="0" w:color="auto"/>
            <w:right w:val="none" w:sz="0" w:space="0" w:color="auto"/>
          </w:divBdr>
        </w:div>
        <w:div w:id="1883596475">
          <w:marLeft w:val="274"/>
          <w:marRight w:val="0"/>
          <w:marTop w:val="0"/>
          <w:marBottom w:val="0"/>
          <w:divBdr>
            <w:top w:val="none" w:sz="0" w:space="0" w:color="auto"/>
            <w:left w:val="none" w:sz="0" w:space="0" w:color="auto"/>
            <w:bottom w:val="none" w:sz="0" w:space="0" w:color="auto"/>
            <w:right w:val="none" w:sz="0" w:space="0" w:color="auto"/>
          </w:divBdr>
        </w:div>
        <w:div w:id="2008901546">
          <w:marLeft w:val="274"/>
          <w:marRight w:val="0"/>
          <w:marTop w:val="0"/>
          <w:marBottom w:val="0"/>
          <w:divBdr>
            <w:top w:val="none" w:sz="0" w:space="0" w:color="auto"/>
            <w:left w:val="none" w:sz="0" w:space="0" w:color="auto"/>
            <w:bottom w:val="none" w:sz="0" w:space="0" w:color="auto"/>
            <w:right w:val="none" w:sz="0" w:space="0" w:color="auto"/>
          </w:divBdr>
        </w:div>
      </w:divsChild>
    </w:div>
    <w:div w:id="128859231">
      <w:bodyDiv w:val="1"/>
      <w:marLeft w:val="0"/>
      <w:marRight w:val="0"/>
      <w:marTop w:val="0"/>
      <w:marBottom w:val="0"/>
      <w:divBdr>
        <w:top w:val="none" w:sz="0" w:space="0" w:color="auto"/>
        <w:left w:val="none" w:sz="0" w:space="0" w:color="auto"/>
        <w:bottom w:val="none" w:sz="0" w:space="0" w:color="auto"/>
        <w:right w:val="none" w:sz="0" w:space="0" w:color="auto"/>
      </w:divBdr>
    </w:div>
    <w:div w:id="130682662">
      <w:bodyDiv w:val="1"/>
      <w:marLeft w:val="0"/>
      <w:marRight w:val="0"/>
      <w:marTop w:val="0"/>
      <w:marBottom w:val="0"/>
      <w:divBdr>
        <w:top w:val="none" w:sz="0" w:space="0" w:color="auto"/>
        <w:left w:val="none" w:sz="0" w:space="0" w:color="auto"/>
        <w:bottom w:val="none" w:sz="0" w:space="0" w:color="auto"/>
        <w:right w:val="none" w:sz="0" w:space="0" w:color="auto"/>
      </w:divBdr>
      <w:divsChild>
        <w:div w:id="191649373">
          <w:marLeft w:val="274"/>
          <w:marRight w:val="0"/>
          <w:marTop w:val="0"/>
          <w:marBottom w:val="0"/>
          <w:divBdr>
            <w:top w:val="none" w:sz="0" w:space="0" w:color="auto"/>
            <w:left w:val="none" w:sz="0" w:space="0" w:color="auto"/>
            <w:bottom w:val="none" w:sz="0" w:space="0" w:color="auto"/>
            <w:right w:val="none" w:sz="0" w:space="0" w:color="auto"/>
          </w:divBdr>
        </w:div>
        <w:div w:id="1876769559">
          <w:marLeft w:val="274"/>
          <w:marRight w:val="0"/>
          <w:marTop w:val="0"/>
          <w:marBottom w:val="0"/>
          <w:divBdr>
            <w:top w:val="none" w:sz="0" w:space="0" w:color="auto"/>
            <w:left w:val="none" w:sz="0" w:space="0" w:color="auto"/>
            <w:bottom w:val="none" w:sz="0" w:space="0" w:color="auto"/>
            <w:right w:val="none" w:sz="0" w:space="0" w:color="auto"/>
          </w:divBdr>
        </w:div>
        <w:div w:id="2004354976">
          <w:marLeft w:val="274"/>
          <w:marRight w:val="0"/>
          <w:marTop w:val="0"/>
          <w:marBottom w:val="0"/>
          <w:divBdr>
            <w:top w:val="none" w:sz="0" w:space="0" w:color="auto"/>
            <w:left w:val="none" w:sz="0" w:space="0" w:color="auto"/>
            <w:bottom w:val="none" w:sz="0" w:space="0" w:color="auto"/>
            <w:right w:val="none" w:sz="0" w:space="0" w:color="auto"/>
          </w:divBdr>
        </w:div>
      </w:divsChild>
    </w:div>
    <w:div w:id="227107582">
      <w:bodyDiv w:val="1"/>
      <w:marLeft w:val="0"/>
      <w:marRight w:val="0"/>
      <w:marTop w:val="0"/>
      <w:marBottom w:val="0"/>
      <w:divBdr>
        <w:top w:val="none" w:sz="0" w:space="0" w:color="auto"/>
        <w:left w:val="none" w:sz="0" w:space="0" w:color="auto"/>
        <w:bottom w:val="none" w:sz="0" w:space="0" w:color="auto"/>
        <w:right w:val="none" w:sz="0" w:space="0" w:color="auto"/>
      </w:divBdr>
      <w:divsChild>
        <w:div w:id="2064325107">
          <w:marLeft w:val="274"/>
          <w:marRight w:val="0"/>
          <w:marTop w:val="0"/>
          <w:marBottom w:val="0"/>
          <w:divBdr>
            <w:top w:val="none" w:sz="0" w:space="0" w:color="auto"/>
            <w:left w:val="none" w:sz="0" w:space="0" w:color="auto"/>
            <w:bottom w:val="none" w:sz="0" w:space="0" w:color="auto"/>
            <w:right w:val="none" w:sz="0" w:space="0" w:color="auto"/>
          </w:divBdr>
        </w:div>
      </w:divsChild>
    </w:div>
    <w:div w:id="246306541">
      <w:bodyDiv w:val="1"/>
      <w:marLeft w:val="0"/>
      <w:marRight w:val="0"/>
      <w:marTop w:val="0"/>
      <w:marBottom w:val="0"/>
      <w:divBdr>
        <w:top w:val="none" w:sz="0" w:space="0" w:color="auto"/>
        <w:left w:val="none" w:sz="0" w:space="0" w:color="auto"/>
        <w:bottom w:val="none" w:sz="0" w:space="0" w:color="auto"/>
        <w:right w:val="none" w:sz="0" w:space="0" w:color="auto"/>
      </w:divBdr>
    </w:div>
    <w:div w:id="472454230">
      <w:bodyDiv w:val="1"/>
      <w:marLeft w:val="0"/>
      <w:marRight w:val="0"/>
      <w:marTop w:val="0"/>
      <w:marBottom w:val="0"/>
      <w:divBdr>
        <w:top w:val="none" w:sz="0" w:space="0" w:color="auto"/>
        <w:left w:val="none" w:sz="0" w:space="0" w:color="auto"/>
        <w:bottom w:val="none" w:sz="0" w:space="0" w:color="auto"/>
        <w:right w:val="none" w:sz="0" w:space="0" w:color="auto"/>
      </w:divBdr>
      <w:divsChild>
        <w:div w:id="358506786">
          <w:marLeft w:val="547"/>
          <w:marRight w:val="0"/>
          <w:marTop w:val="0"/>
          <w:marBottom w:val="0"/>
          <w:divBdr>
            <w:top w:val="none" w:sz="0" w:space="0" w:color="auto"/>
            <w:left w:val="none" w:sz="0" w:space="0" w:color="auto"/>
            <w:bottom w:val="none" w:sz="0" w:space="0" w:color="auto"/>
            <w:right w:val="none" w:sz="0" w:space="0" w:color="auto"/>
          </w:divBdr>
        </w:div>
        <w:div w:id="359816561">
          <w:marLeft w:val="274"/>
          <w:marRight w:val="0"/>
          <w:marTop w:val="0"/>
          <w:marBottom w:val="0"/>
          <w:divBdr>
            <w:top w:val="none" w:sz="0" w:space="0" w:color="auto"/>
            <w:left w:val="none" w:sz="0" w:space="0" w:color="auto"/>
            <w:bottom w:val="none" w:sz="0" w:space="0" w:color="auto"/>
            <w:right w:val="none" w:sz="0" w:space="0" w:color="auto"/>
          </w:divBdr>
        </w:div>
        <w:div w:id="548107986">
          <w:marLeft w:val="274"/>
          <w:marRight w:val="0"/>
          <w:marTop w:val="0"/>
          <w:marBottom w:val="0"/>
          <w:divBdr>
            <w:top w:val="none" w:sz="0" w:space="0" w:color="auto"/>
            <w:left w:val="none" w:sz="0" w:space="0" w:color="auto"/>
            <w:bottom w:val="none" w:sz="0" w:space="0" w:color="auto"/>
            <w:right w:val="none" w:sz="0" w:space="0" w:color="auto"/>
          </w:divBdr>
        </w:div>
        <w:div w:id="847713468">
          <w:marLeft w:val="533"/>
          <w:marRight w:val="0"/>
          <w:marTop w:val="0"/>
          <w:marBottom w:val="0"/>
          <w:divBdr>
            <w:top w:val="none" w:sz="0" w:space="0" w:color="auto"/>
            <w:left w:val="none" w:sz="0" w:space="0" w:color="auto"/>
            <w:bottom w:val="none" w:sz="0" w:space="0" w:color="auto"/>
            <w:right w:val="none" w:sz="0" w:space="0" w:color="auto"/>
          </w:divBdr>
        </w:div>
        <w:div w:id="1247033413">
          <w:marLeft w:val="274"/>
          <w:marRight w:val="0"/>
          <w:marTop w:val="0"/>
          <w:marBottom w:val="0"/>
          <w:divBdr>
            <w:top w:val="none" w:sz="0" w:space="0" w:color="auto"/>
            <w:left w:val="none" w:sz="0" w:space="0" w:color="auto"/>
            <w:bottom w:val="none" w:sz="0" w:space="0" w:color="auto"/>
            <w:right w:val="none" w:sz="0" w:space="0" w:color="auto"/>
          </w:divBdr>
        </w:div>
        <w:div w:id="1457524749">
          <w:marLeft w:val="533"/>
          <w:marRight w:val="0"/>
          <w:marTop w:val="0"/>
          <w:marBottom w:val="0"/>
          <w:divBdr>
            <w:top w:val="none" w:sz="0" w:space="0" w:color="auto"/>
            <w:left w:val="none" w:sz="0" w:space="0" w:color="auto"/>
            <w:bottom w:val="none" w:sz="0" w:space="0" w:color="auto"/>
            <w:right w:val="none" w:sz="0" w:space="0" w:color="auto"/>
          </w:divBdr>
        </w:div>
        <w:div w:id="1508860245">
          <w:marLeft w:val="533"/>
          <w:marRight w:val="0"/>
          <w:marTop w:val="0"/>
          <w:marBottom w:val="0"/>
          <w:divBdr>
            <w:top w:val="none" w:sz="0" w:space="0" w:color="auto"/>
            <w:left w:val="none" w:sz="0" w:space="0" w:color="auto"/>
            <w:bottom w:val="none" w:sz="0" w:space="0" w:color="auto"/>
            <w:right w:val="none" w:sz="0" w:space="0" w:color="auto"/>
          </w:divBdr>
        </w:div>
        <w:div w:id="1808471369">
          <w:marLeft w:val="274"/>
          <w:marRight w:val="0"/>
          <w:marTop w:val="0"/>
          <w:marBottom w:val="0"/>
          <w:divBdr>
            <w:top w:val="none" w:sz="0" w:space="0" w:color="auto"/>
            <w:left w:val="none" w:sz="0" w:space="0" w:color="auto"/>
            <w:bottom w:val="none" w:sz="0" w:space="0" w:color="auto"/>
            <w:right w:val="none" w:sz="0" w:space="0" w:color="auto"/>
          </w:divBdr>
        </w:div>
        <w:div w:id="1913613172">
          <w:marLeft w:val="547"/>
          <w:marRight w:val="0"/>
          <w:marTop w:val="0"/>
          <w:marBottom w:val="0"/>
          <w:divBdr>
            <w:top w:val="none" w:sz="0" w:space="0" w:color="auto"/>
            <w:left w:val="none" w:sz="0" w:space="0" w:color="auto"/>
            <w:bottom w:val="none" w:sz="0" w:space="0" w:color="auto"/>
            <w:right w:val="none" w:sz="0" w:space="0" w:color="auto"/>
          </w:divBdr>
        </w:div>
        <w:div w:id="2010402822">
          <w:marLeft w:val="274"/>
          <w:marRight w:val="0"/>
          <w:marTop w:val="0"/>
          <w:marBottom w:val="0"/>
          <w:divBdr>
            <w:top w:val="none" w:sz="0" w:space="0" w:color="auto"/>
            <w:left w:val="none" w:sz="0" w:space="0" w:color="auto"/>
            <w:bottom w:val="none" w:sz="0" w:space="0" w:color="auto"/>
            <w:right w:val="none" w:sz="0" w:space="0" w:color="auto"/>
          </w:divBdr>
        </w:div>
      </w:divsChild>
    </w:div>
    <w:div w:id="506865858">
      <w:bodyDiv w:val="1"/>
      <w:marLeft w:val="0"/>
      <w:marRight w:val="0"/>
      <w:marTop w:val="0"/>
      <w:marBottom w:val="0"/>
      <w:divBdr>
        <w:top w:val="none" w:sz="0" w:space="0" w:color="auto"/>
        <w:left w:val="none" w:sz="0" w:space="0" w:color="auto"/>
        <w:bottom w:val="none" w:sz="0" w:space="0" w:color="auto"/>
        <w:right w:val="none" w:sz="0" w:space="0" w:color="auto"/>
      </w:divBdr>
    </w:div>
    <w:div w:id="54429189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274"/>
          <w:marRight w:val="0"/>
          <w:marTop w:val="0"/>
          <w:marBottom w:val="0"/>
          <w:divBdr>
            <w:top w:val="none" w:sz="0" w:space="0" w:color="auto"/>
            <w:left w:val="none" w:sz="0" w:space="0" w:color="auto"/>
            <w:bottom w:val="none" w:sz="0" w:space="0" w:color="auto"/>
            <w:right w:val="none" w:sz="0" w:space="0" w:color="auto"/>
          </w:divBdr>
        </w:div>
        <w:div w:id="1447776526">
          <w:marLeft w:val="274"/>
          <w:marRight w:val="0"/>
          <w:marTop w:val="0"/>
          <w:marBottom w:val="0"/>
          <w:divBdr>
            <w:top w:val="none" w:sz="0" w:space="0" w:color="auto"/>
            <w:left w:val="none" w:sz="0" w:space="0" w:color="auto"/>
            <w:bottom w:val="none" w:sz="0" w:space="0" w:color="auto"/>
            <w:right w:val="none" w:sz="0" w:space="0" w:color="auto"/>
          </w:divBdr>
        </w:div>
      </w:divsChild>
    </w:div>
    <w:div w:id="805926614">
      <w:bodyDiv w:val="1"/>
      <w:marLeft w:val="0"/>
      <w:marRight w:val="0"/>
      <w:marTop w:val="0"/>
      <w:marBottom w:val="0"/>
      <w:divBdr>
        <w:top w:val="none" w:sz="0" w:space="0" w:color="auto"/>
        <w:left w:val="none" w:sz="0" w:space="0" w:color="auto"/>
        <w:bottom w:val="none" w:sz="0" w:space="0" w:color="auto"/>
        <w:right w:val="none" w:sz="0" w:space="0" w:color="auto"/>
      </w:divBdr>
      <w:divsChild>
        <w:div w:id="124466227">
          <w:marLeft w:val="274"/>
          <w:marRight w:val="0"/>
          <w:marTop w:val="0"/>
          <w:marBottom w:val="0"/>
          <w:divBdr>
            <w:top w:val="none" w:sz="0" w:space="0" w:color="auto"/>
            <w:left w:val="none" w:sz="0" w:space="0" w:color="auto"/>
            <w:bottom w:val="none" w:sz="0" w:space="0" w:color="auto"/>
            <w:right w:val="none" w:sz="0" w:space="0" w:color="auto"/>
          </w:divBdr>
        </w:div>
        <w:div w:id="1190951435">
          <w:marLeft w:val="274"/>
          <w:marRight w:val="0"/>
          <w:marTop w:val="0"/>
          <w:marBottom w:val="0"/>
          <w:divBdr>
            <w:top w:val="none" w:sz="0" w:space="0" w:color="auto"/>
            <w:left w:val="none" w:sz="0" w:space="0" w:color="auto"/>
            <w:bottom w:val="none" w:sz="0" w:space="0" w:color="auto"/>
            <w:right w:val="none" w:sz="0" w:space="0" w:color="auto"/>
          </w:divBdr>
        </w:div>
        <w:div w:id="2009793641">
          <w:marLeft w:val="274"/>
          <w:marRight w:val="0"/>
          <w:marTop w:val="0"/>
          <w:marBottom w:val="0"/>
          <w:divBdr>
            <w:top w:val="none" w:sz="0" w:space="0" w:color="auto"/>
            <w:left w:val="none" w:sz="0" w:space="0" w:color="auto"/>
            <w:bottom w:val="none" w:sz="0" w:space="0" w:color="auto"/>
            <w:right w:val="none" w:sz="0" w:space="0" w:color="auto"/>
          </w:divBdr>
        </w:div>
      </w:divsChild>
    </w:div>
    <w:div w:id="1062752669">
      <w:bodyDiv w:val="1"/>
      <w:marLeft w:val="0"/>
      <w:marRight w:val="0"/>
      <w:marTop w:val="0"/>
      <w:marBottom w:val="0"/>
      <w:divBdr>
        <w:top w:val="none" w:sz="0" w:space="0" w:color="auto"/>
        <w:left w:val="none" w:sz="0" w:space="0" w:color="auto"/>
        <w:bottom w:val="none" w:sz="0" w:space="0" w:color="auto"/>
        <w:right w:val="none" w:sz="0" w:space="0" w:color="auto"/>
      </w:divBdr>
    </w:div>
    <w:div w:id="1189492710">
      <w:bodyDiv w:val="1"/>
      <w:marLeft w:val="0"/>
      <w:marRight w:val="0"/>
      <w:marTop w:val="0"/>
      <w:marBottom w:val="0"/>
      <w:divBdr>
        <w:top w:val="none" w:sz="0" w:space="0" w:color="auto"/>
        <w:left w:val="none" w:sz="0" w:space="0" w:color="auto"/>
        <w:bottom w:val="none" w:sz="0" w:space="0" w:color="auto"/>
        <w:right w:val="none" w:sz="0" w:space="0" w:color="auto"/>
      </w:divBdr>
    </w:div>
    <w:div w:id="1252347300">
      <w:bodyDiv w:val="1"/>
      <w:marLeft w:val="0"/>
      <w:marRight w:val="0"/>
      <w:marTop w:val="0"/>
      <w:marBottom w:val="0"/>
      <w:divBdr>
        <w:top w:val="none" w:sz="0" w:space="0" w:color="auto"/>
        <w:left w:val="none" w:sz="0" w:space="0" w:color="auto"/>
        <w:bottom w:val="none" w:sz="0" w:space="0" w:color="auto"/>
        <w:right w:val="none" w:sz="0" w:space="0" w:color="auto"/>
      </w:divBdr>
    </w:div>
    <w:div w:id="1257061778">
      <w:bodyDiv w:val="1"/>
      <w:marLeft w:val="0"/>
      <w:marRight w:val="0"/>
      <w:marTop w:val="0"/>
      <w:marBottom w:val="0"/>
      <w:divBdr>
        <w:top w:val="none" w:sz="0" w:space="0" w:color="auto"/>
        <w:left w:val="none" w:sz="0" w:space="0" w:color="auto"/>
        <w:bottom w:val="none" w:sz="0" w:space="0" w:color="auto"/>
        <w:right w:val="none" w:sz="0" w:space="0" w:color="auto"/>
      </w:divBdr>
    </w:div>
    <w:div w:id="1438066117">
      <w:bodyDiv w:val="1"/>
      <w:marLeft w:val="0"/>
      <w:marRight w:val="0"/>
      <w:marTop w:val="0"/>
      <w:marBottom w:val="0"/>
      <w:divBdr>
        <w:top w:val="none" w:sz="0" w:space="0" w:color="auto"/>
        <w:left w:val="none" w:sz="0" w:space="0" w:color="auto"/>
        <w:bottom w:val="none" w:sz="0" w:space="0" w:color="auto"/>
        <w:right w:val="none" w:sz="0" w:space="0" w:color="auto"/>
      </w:divBdr>
    </w:div>
    <w:div w:id="1477838538">
      <w:bodyDiv w:val="1"/>
      <w:marLeft w:val="0"/>
      <w:marRight w:val="0"/>
      <w:marTop w:val="0"/>
      <w:marBottom w:val="0"/>
      <w:divBdr>
        <w:top w:val="none" w:sz="0" w:space="0" w:color="auto"/>
        <w:left w:val="none" w:sz="0" w:space="0" w:color="auto"/>
        <w:bottom w:val="none" w:sz="0" w:space="0" w:color="auto"/>
        <w:right w:val="none" w:sz="0" w:space="0" w:color="auto"/>
      </w:divBdr>
    </w:div>
    <w:div w:id="1478762132">
      <w:bodyDiv w:val="1"/>
      <w:marLeft w:val="0"/>
      <w:marRight w:val="0"/>
      <w:marTop w:val="0"/>
      <w:marBottom w:val="0"/>
      <w:divBdr>
        <w:top w:val="none" w:sz="0" w:space="0" w:color="auto"/>
        <w:left w:val="none" w:sz="0" w:space="0" w:color="auto"/>
        <w:bottom w:val="none" w:sz="0" w:space="0" w:color="auto"/>
        <w:right w:val="none" w:sz="0" w:space="0" w:color="auto"/>
      </w:divBdr>
      <w:divsChild>
        <w:div w:id="743599961">
          <w:marLeft w:val="547"/>
          <w:marRight w:val="0"/>
          <w:marTop w:val="0"/>
          <w:marBottom w:val="0"/>
          <w:divBdr>
            <w:top w:val="none" w:sz="0" w:space="0" w:color="auto"/>
            <w:left w:val="none" w:sz="0" w:space="0" w:color="auto"/>
            <w:bottom w:val="none" w:sz="0" w:space="0" w:color="auto"/>
            <w:right w:val="none" w:sz="0" w:space="0" w:color="auto"/>
          </w:divBdr>
        </w:div>
        <w:div w:id="934821753">
          <w:marLeft w:val="274"/>
          <w:marRight w:val="0"/>
          <w:marTop w:val="0"/>
          <w:marBottom w:val="0"/>
          <w:divBdr>
            <w:top w:val="none" w:sz="0" w:space="0" w:color="auto"/>
            <w:left w:val="none" w:sz="0" w:space="0" w:color="auto"/>
            <w:bottom w:val="none" w:sz="0" w:space="0" w:color="auto"/>
            <w:right w:val="none" w:sz="0" w:space="0" w:color="auto"/>
          </w:divBdr>
        </w:div>
        <w:div w:id="1228952811">
          <w:marLeft w:val="547"/>
          <w:marRight w:val="0"/>
          <w:marTop w:val="0"/>
          <w:marBottom w:val="0"/>
          <w:divBdr>
            <w:top w:val="none" w:sz="0" w:space="0" w:color="auto"/>
            <w:left w:val="none" w:sz="0" w:space="0" w:color="auto"/>
            <w:bottom w:val="none" w:sz="0" w:space="0" w:color="auto"/>
            <w:right w:val="none" w:sz="0" w:space="0" w:color="auto"/>
          </w:divBdr>
        </w:div>
        <w:div w:id="1450659104">
          <w:marLeft w:val="547"/>
          <w:marRight w:val="0"/>
          <w:marTop w:val="0"/>
          <w:marBottom w:val="0"/>
          <w:divBdr>
            <w:top w:val="none" w:sz="0" w:space="0" w:color="auto"/>
            <w:left w:val="none" w:sz="0" w:space="0" w:color="auto"/>
            <w:bottom w:val="none" w:sz="0" w:space="0" w:color="auto"/>
            <w:right w:val="none" w:sz="0" w:space="0" w:color="auto"/>
          </w:divBdr>
        </w:div>
        <w:div w:id="1568759167">
          <w:marLeft w:val="547"/>
          <w:marRight w:val="0"/>
          <w:marTop w:val="0"/>
          <w:marBottom w:val="0"/>
          <w:divBdr>
            <w:top w:val="none" w:sz="0" w:space="0" w:color="auto"/>
            <w:left w:val="none" w:sz="0" w:space="0" w:color="auto"/>
            <w:bottom w:val="none" w:sz="0" w:space="0" w:color="auto"/>
            <w:right w:val="none" w:sz="0" w:space="0" w:color="auto"/>
          </w:divBdr>
        </w:div>
      </w:divsChild>
    </w:div>
    <w:div w:id="1738237218">
      <w:bodyDiv w:val="1"/>
      <w:marLeft w:val="0"/>
      <w:marRight w:val="0"/>
      <w:marTop w:val="0"/>
      <w:marBottom w:val="0"/>
      <w:divBdr>
        <w:top w:val="none" w:sz="0" w:space="0" w:color="auto"/>
        <w:left w:val="none" w:sz="0" w:space="0" w:color="auto"/>
        <w:bottom w:val="none" w:sz="0" w:space="0" w:color="auto"/>
        <w:right w:val="none" w:sz="0" w:space="0" w:color="auto"/>
      </w:divBdr>
    </w:div>
    <w:div w:id="1847547879">
      <w:bodyDiv w:val="1"/>
      <w:marLeft w:val="0"/>
      <w:marRight w:val="0"/>
      <w:marTop w:val="0"/>
      <w:marBottom w:val="0"/>
      <w:divBdr>
        <w:top w:val="none" w:sz="0" w:space="0" w:color="auto"/>
        <w:left w:val="none" w:sz="0" w:space="0" w:color="auto"/>
        <w:bottom w:val="none" w:sz="0" w:space="0" w:color="auto"/>
        <w:right w:val="none" w:sz="0" w:space="0" w:color="auto"/>
      </w:divBdr>
      <w:divsChild>
        <w:div w:id="168562478">
          <w:marLeft w:val="547"/>
          <w:marRight w:val="0"/>
          <w:marTop w:val="0"/>
          <w:marBottom w:val="0"/>
          <w:divBdr>
            <w:top w:val="none" w:sz="0" w:space="0" w:color="auto"/>
            <w:left w:val="none" w:sz="0" w:space="0" w:color="auto"/>
            <w:bottom w:val="none" w:sz="0" w:space="0" w:color="auto"/>
            <w:right w:val="none" w:sz="0" w:space="0" w:color="auto"/>
          </w:divBdr>
        </w:div>
        <w:div w:id="265621994">
          <w:marLeft w:val="547"/>
          <w:marRight w:val="0"/>
          <w:marTop w:val="0"/>
          <w:marBottom w:val="0"/>
          <w:divBdr>
            <w:top w:val="none" w:sz="0" w:space="0" w:color="auto"/>
            <w:left w:val="none" w:sz="0" w:space="0" w:color="auto"/>
            <w:bottom w:val="none" w:sz="0" w:space="0" w:color="auto"/>
            <w:right w:val="none" w:sz="0" w:space="0" w:color="auto"/>
          </w:divBdr>
        </w:div>
        <w:div w:id="733167023">
          <w:marLeft w:val="547"/>
          <w:marRight w:val="0"/>
          <w:marTop w:val="0"/>
          <w:marBottom w:val="0"/>
          <w:divBdr>
            <w:top w:val="none" w:sz="0" w:space="0" w:color="auto"/>
            <w:left w:val="none" w:sz="0" w:space="0" w:color="auto"/>
            <w:bottom w:val="none" w:sz="0" w:space="0" w:color="auto"/>
            <w:right w:val="none" w:sz="0" w:space="0" w:color="auto"/>
          </w:divBdr>
        </w:div>
        <w:div w:id="832716448">
          <w:marLeft w:val="274"/>
          <w:marRight w:val="0"/>
          <w:marTop w:val="0"/>
          <w:marBottom w:val="0"/>
          <w:divBdr>
            <w:top w:val="none" w:sz="0" w:space="0" w:color="auto"/>
            <w:left w:val="none" w:sz="0" w:space="0" w:color="auto"/>
            <w:bottom w:val="none" w:sz="0" w:space="0" w:color="auto"/>
            <w:right w:val="none" w:sz="0" w:space="0" w:color="auto"/>
          </w:divBdr>
        </w:div>
        <w:div w:id="986740721">
          <w:marLeft w:val="547"/>
          <w:marRight w:val="0"/>
          <w:marTop w:val="0"/>
          <w:marBottom w:val="0"/>
          <w:divBdr>
            <w:top w:val="none" w:sz="0" w:space="0" w:color="auto"/>
            <w:left w:val="none" w:sz="0" w:space="0" w:color="auto"/>
            <w:bottom w:val="none" w:sz="0" w:space="0" w:color="auto"/>
            <w:right w:val="none" w:sz="0" w:space="0" w:color="auto"/>
          </w:divBdr>
        </w:div>
        <w:div w:id="997803696">
          <w:marLeft w:val="274"/>
          <w:marRight w:val="0"/>
          <w:marTop w:val="0"/>
          <w:marBottom w:val="0"/>
          <w:divBdr>
            <w:top w:val="none" w:sz="0" w:space="0" w:color="auto"/>
            <w:left w:val="none" w:sz="0" w:space="0" w:color="auto"/>
            <w:bottom w:val="none" w:sz="0" w:space="0" w:color="auto"/>
            <w:right w:val="none" w:sz="0" w:space="0" w:color="auto"/>
          </w:divBdr>
        </w:div>
        <w:div w:id="1496149860">
          <w:marLeft w:val="547"/>
          <w:marRight w:val="0"/>
          <w:marTop w:val="0"/>
          <w:marBottom w:val="0"/>
          <w:divBdr>
            <w:top w:val="none" w:sz="0" w:space="0" w:color="auto"/>
            <w:left w:val="none" w:sz="0" w:space="0" w:color="auto"/>
            <w:bottom w:val="none" w:sz="0" w:space="0" w:color="auto"/>
            <w:right w:val="none" w:sz="0" w:space="0" w:color="auto"/>
          </w:divBdr>
        </w:div>
        <w:div w:id="1645549911">
          <w:marLeft w:val="547"/>
          <w:marRight w:val="0"/>
          <w:marTop w:val="0"/>
          <w:marBottom w:val="0"/>
          <w:divBdr>
            <w:top w:val="none" w:sz="0" w:space="0" w:color="auto"/>
            <w:left w:val="none" w:sz="0" w:space="0" w:color="auto"/>
            <w:bottom w:val="none" w:sz="0" w:space="0" w:color="auto"/>
            <w:right w:val="none" w:sz="0" w:space="0" w:color="auto"/>
          </w:divBdr>
        </w:div>
      </w:divsChild>
    </w:div>
    <w:div w:id="1848443178">
      <w:bodyDiv w:val="1"/>
      <w:marLeft w:val="0"/>
      <w:marRight w:val="0"/>
      <w:marTop w:val="0"/>
      <w:marBottom w:val="0"/>
      <w:divBdr>
        <w:top w:val="none" w:sz="0" w:space="0" w:color="auto"/>
        <w:left w:val="none" w:sz="0" w:space="0" w:color="auto"/>
        <w:bottom w:val="none" w:sz="0" w:space="0" w:color="auto"/>
        <w:right w:val="none" w:sz="0" w:space="0" w:color="auto"/>
      </w:divBdr>
    </w:div>
    <w:div w:id="2011636848">
      <w:bodyDiv w:val="1"/>
      <w:marLeft w:val="0"/>
      <w:marRight w:val="0"/>
      <w:marTop w:val="0"/>
      <w:marBottom w:val="0"/>
      <w:divBdr>
        <w:top w:val="none" w:sz="0" w:space="0" w:color="auto"/>
        <w:left w:val="none" w:sz="0" w:space="0" w:color="auto"/>
        <w:bottom w:val="none" w:sz="0" w:space="0" w:color="auto"/>
        <w:right w:val="none" w:sz="0" w:space="0" w:color="auto"/>
      </w:divBdr>
    </w:div>
    <w:div w:id="211315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rpjal@gmail.com" TargetMode="Externa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B6803-438B-458C-BD10-D1D9A7318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27</Pages>
  <Words>8995</Words>
  <Characters>51273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60148</CharactersWithSpaces>
  <SharedDoc>false</SharedDoc>
  <HLinks>
    <vt:vector size="192" baseType="variant">
      <vt:variant>
        <vt:i4>1114167</vt:i4>
      </vt:variant>
      <vt:variant>
        <vt:i4>153</vt:i4>
      </vt:variant>
      <vt:variant>
        <vt:i4>0</vt:i4>
      </vt:variant>
      <vt:variant>
        <vt:i4>5</vt:i4>
      </vt:variant>
      <vt:variant>
        <vt:lpwstr>mailto:cirpjal@gmail.com</vt:lpwstr>
      </vt:variant>
      <vt:variant>
        <vt:lpwstr/>
      </vt:variant>
      <vt:variant>
        <vt:i4>1114167</vt:i4>
      </vt:variant>
      <vt:variant>
        <vt:i4>150</vt:i4>
      </vt:variant>
      <vt:variant>
        <vt:i4>0</vt:i4>
      </vt:variant>
      <vt:variant>
        <vt:i4>5</vt:i4>
      </vt:variant>
      <vt:variant>
        <vt:lpwstr>mailto:cirpjal@gmail.com,</vt:lpwstr>
      </vt:variant>
      <vt:variant>
        <vt:lpwstr/>
      </vt:variant>
      <vt:variant>
        <vt:i4>4456458</vt:i4>
      </vt:variant>
      <vt:variant>
        <vt:i4>147</vt:i4>
      </vt:variant>
      <vt:variant>
        <vt:i4>0</vt:i4>
      </vt:variant>
      <vt:variant>
        <vt:i4>5</vt:i4>
      </vt:variant>
      <vt:variant>
        <vt:lpwstr>http://jalindia.com/</vt:lpwstr>
      </vt:variant>
      <vt:variant>
        <vt:lpwstr/>
      </vt:variant>
      <vt:variant>
        <vt:i4>5767233</vt:i4>
      </vt:variant>
      <vt:variant>
        <vt:i4>144</vt:i4>
      </vt:variant>
      <vt:variant>
        <vt:i4>0</vt:i4>
      </vt:variant>
      <vt:variant>
        <vt:i4>5</vt:i4>
      </vt:variant>
      <vt:variant>
        <vt:lpwstr>http://jalindia.com/cirp.html</vt:lpwstr>
      </vt:variant>
      <vt:variant>
        <vt:lpwstr/>
      </vt:variant>
      <vt:variant>
        <vt:i4>1114167</vt:i4>
      </vt:variant>
      <vt:variant>
        <vt:i4>141</vt:i4>
      </vt:variant>
      <vt:variant>
        <vt:i4>0</vt:i4>
      </vt:variant>
      <vt:variant>
        <vt:i4>5</vt:i4>
      </vt:variant>
      <vt:variant>
        <vt:lpwstr>mailto:cirpjal@gmail.com</vt:lpwstr>
      </vt:variant>
      <vt:variant>
        <vt:lpwstr/>
      </vt:variant>
      <vt:variant>
        <vt:i4>4456458</vt:i4>
      </vt:variant>
      <vt:variant>
        <vt:i4>138</vt:i4>
      </vt:variant>
      <vt:variant>
        <vt:i4>0</vt:i4>
      </vt:variant>
      <vt:variant>
        <vt:i4>5</vt:i4>
      </vt:variant>
      <vt:variant>
        <vt:lpwstr>http://jalindia.com/</vt:lpwstr>
      </vt:variant>
      <vt:variant>
        <vt:lpwstr/>
      </vt:variant>
      <vt:variant>
        <vt:i4>1376314</vt:i4>
      </vt:variant>
      <vt:variant>
        <vt:i4>131</vt:i4>
      </vt:variant>
      <vt:variant>
        <vt:i4>0</vt:i4>
      </vt:variant>
      <vt:variant>
        <vt:i4>5</vt:i4>
      </vt:variant>
      <vt:variant>
        <vt:lpwstr/>
      </vt:variant>
      <vt:variant>
        <vt:lpwstr>_Toc189645698</vt:lpwstr>
      </vt:variant>
      <vt:variant>
        <vt:i4>1376314</vt:i4>
      </vt:variant>
      <vt:variant>
        <vt:i4>125</vt:i4>
      </vt:variant>
      <vt:variant>
        <vt:i4>0</vt:i4>
      </vt:variant>
      <vt:variant>
        <vt:i4>5</vt:i4>
      </vt:variant>
      <vt:variant>
        <vt:lpwstr/>
      </vt:variant>
      <vt:variant>
        <vt:lpwstr>_Toc189645697</vt:lpwstr>
      </vt:variant>
      <vt:variant>
        <vt:i4>1376314</vt:i4>
      </vt:variant>
      <vt:variant>
        <vt:i4>119</vt:i4>
      </vt:variant>
      <vt:variant>
        <vt:i4>0</vt:i4>
      </vt:variant>
      <vt:variant>
        <vt:i4>5</vt:i4>
      </vt:variant>
      <vt:variant>
        <vt:lpwstr/>
      </vt:variant>
      <vt:variant>
        <vt:lpwstr>_Toc189645696</vt:lpwstr>
      </vt:variant>
      <vt:variant>
        <vt:i4>1376314</vt:i4>
      </vt:variant>
      <vt:variant>
        <vt:i4>113</vt:i4>
      </vt:variant>
      <vt:variant>
        <vt:i4>0</vt:i4>
      </vt:variant>
      <vt:variant>
        <vt:i4>5</vt:i4>
      </vt:variant>
      <vt:variant>
        <vt:lpwstr/>
      </vt:variant>
      <vt:variant>
        <vt:lpwstr>_Toc189645695</vt:lpwstr>
      </vt:variant>
      <vt:variant>
        <vt:i4>1376314</vt:i4>
      </vt:variant>
      <vt:variant>
        <vt:i4>107</vt:i4>
      </vt:variant>
      <vt:variant>
        <vt:i4>0</vt:i4>
      </vt:variant>
      <vt:variant>
        <vt:i4>5</vt:i4>
      </vt:variant>
      <vt:variant>
        <vt:lpwstr/>
      </vt:variant>
      <vt:variant>
        <vt:lpwstr>_Toc189645694</vt:lpwstr>
      </vt:variant>
      <vt:variant>
        <vt:i4>1376314</vt:i4>
      </vt:variant>
      <vt:variant>
        <vt:i4>101</vt:i4>
      </vt:variant>
      <vt:variant>
        <vt:i4>0</vt:i4>
      </vt:variant>
      <vt:variant>
        <vt:i4>5</vt:i4>
      </vt:variant>
      <vt:variant>
        <vt:lpwstr/>
      </vt:variant>
      <vt:variant>
        <vt:lpwstr>_Toc189645693</vt:lpwstr>
      </vt:variant>
      <vt:variant>
        <vt:i4>1376314</vt:i4>
      </vt:variant>
      <vt:variant>
        <vt:i4>95</vt:i4>
      </vt:variant>
      <vt:variant>
        <vt:i4>0</vt:i4>
      </vt:variant>
      <vt:variant>
        <vt:i4>5</vt:i4>
      </vt:variant>
      <vt:variant>
        <vt:lpwstr/>
      </vt:variant>
      <vt:variant>
        <vt:lpwstr>_Toc189645692</vt:lpwstr>
      </vt:variant>
      <vt:variant>
        <vt:i4>1376314</vt:i4>
      </vt:variant>
      <vt:variant>
        <vt:i4>89</vt:i4>
      </vt:variant>
      <vt:variant>
        <vt:i4>0</vt:i4>
      </vt:variant>
      <vt:variant>
        <vt:i4>5</vt:i4>
      </vt:variant>
      <vt:variant>
        <vt:lpwstr/>
      </vt:variant>
      <vt:variant>
        <vt:lpwstr>_Toc189645691</vt:lpwstr>
      </vt:variant>
      <vt:variant>
        <vt:i4>1376314</vt:i4>
      </vt:variant>
      <vt:variant>
        <vt:i4>83</vt:i4>
      </vt:variant>
      <vt:variant>
        <vt:i4>0</vt:i4>
      </vt:variant>
      <vt:variant>
        <vt:i4>5</vt:i4>
      </vt:variant>
      <vt:variant>
        <vt:lpwstr/>
      </vt:variant>
      <vt:variant>
        <vt:lpwstr>_Toc189645690</vt:lpwstr>
      </vt:variant>
      <vt:variant>
        <vt:i4>1310778</vt:i4>
      </vt:variant>
      <vt:variant>
        <vt:i4>77</vt:i4>
      </vt:variant>
      <vt:variant>
        <vt:i4>0</vt:i4>
      </vt:variant>
      <vt:variant>
        <vt:i4>5</vt:i4>
      </vt:variant>
      <vt:variant>
        <vt:lpwstr/>
      </vt:variant>
      <vt:variant>
        <vt:lpwstr>_Toc189645689</vt:lpwstr>
      </vt:variant>
      <vt:variant>
        <vt:i4>1310778</vt:i4>
      </vt:variant>
      <vt:variant>
        <vt:i4>71</vt:i4>
      </vt:variant>
      <vt:variant>
        <vt:i4>0</vt:i4>
      </vt:variant>
      <vt:variant>
        <vt:i4>5</vt:i4>
      </vt:variant>
      <vt:variant>
        <vt:lpwstr/>
      </vt:variant>
      <vt:variant>
        <vt:lpwstr>_Toc189645688</vt:lpwstr>
      </vt:variant>
      <vt:variant>
        <vt:i4>1310778</vt:i4>
      </vt:variant>
      <vt:variant>
        <vt:i4>65</vt:i4>
      </vt:variant>
      <vt:variant>
        <vt:i4>0</vt:i4>
      </vt:variant>
      <vt:variant>
        <vt:i4>5</vt:i4>
      </vt:variant>
      <vt:variant>
        <vt:lpwstr/>
      </vt:variant>
      <vt:variant>
        <vt:lpwstr>_Toc189645687</vt:lpwstr>
      </vt:variant>
      <vt:variant>
        <vt:i4>1310778</vt:i4>
      </vt:variant>
      <vt:variant>
        <vt:i4>59</vt:i4>
      </vt:variant>
      <vt:variant>
        <vt:i4>0</vt:i4>
      </vt:variant>
      <vt:variant>
        <vt:i4>5</vt:i4>
      </vt:variant>
      <vt:variant>
        <vt:lpwstr/>
      </vt:variant>
      <vt:variant>
        <vt:lpwstr>_Toc189645686</vt:lpwstr>
      </vt:variant>
      <vt:variant>
        <vt:i4>1310778</vt:i4>
      </vt:variant>
      <vt:variant>
        <vt:i4>53</vt:i4>
      </vt:variant>
      <vt:variant>
        <vt:i4>0</vt:i4>
      </vt:variant>
      <vt:variant>
        <vt:i4>5</vt:i4>
      </vt:variant>
      <vt:variant>
        <vt:lpwstr/>
      </vt:variant>
      <vt:variant>
        <vt:lpwstr>_Toc189645685</vt:lpwstr>
      </vt:variant>
      <vt:variant>
        <vt:i4>1310778</vt:i4>
      </vt:variant>
      <vt:variant>
        <vt:i4>47</vt:i4>
      </vt:variant>
      <vt:variant>
        <vt:i4>0</vt:i4>
      </vt:variant>
      <vt:variant>
        <vt:i4>5</vt:i4>
      </vt:variant>
      <vt:variant>
        <vt:lpwstr/>
      </vt:variant>
      <vt:variant>
        <vt:lpwstr>_Toc189645684</vt:lpwstr>
      </vt:variant>
      <vt:variant>
        <vt:i4>1310778</vt:i4>
      </vt:variant>
      <vt:variant>
        <vt:i4>41</vt:i4>
      </vt:variant>
      <vt:variant>
        <vt:i4>0</vt:i4>
      </vt:variant>
      <vt:variant>
        <vt:i4>5</vt:i4>
      </vt:variant>
      <vt:variant>
        <vt:lpwstr/>
      </vt:variant>
      <vt:variant>
        <vt:lpwstr>_Toc189645683</vt:lpwstr>
      </vt:variant>
      <vt:variant>
        <vt:i4>1310778</vt:i4>
      </vt:variant>
      <vt:variant>
        <vt:i4>35</vt:i4>
      </vt:variant>
      <vt:variant>
        <vt:i4>0</vt:i4>
      </vt:variant>
      <vt:variant>
        <vt:i4>5</vt:i4>
      </vt:variant>
      <vt:variant>
        <vt:lpwstr/>
      </vt:variant>
      <vt:variant>
        <vt:lpwstr>_Toc189645682</vt:lpwstr>
      </vt:variant>
      <vt:variant>
        <vt:i4>1310778</vt:i4>
      </vt:variant>
      <vt:variant>
        <vt:i4>29</vt:i4>
      </vt:variant>
      <vt:variant>
        <vt:i4>0</vt:i4>
      </vt:variant>
      <vt:variant>
        <vt:i4>5</vt:i4>
      </vt:variant>
      <vt:variant>
        <vt:lpwstr/>
      </vt:variant>
      <vt:variant>
        <vt:lpwstr>_Toc189645681</vt:lpwstr>
      </vt:variant>
      <vt:variant>
        <vt:i4>1310778</vt:i4>
      </vt:variant>
      <vt:variant>
        <vt:i4>23</vt:i4>
      </vt:variant>
      <vt:variant>
        <vt:i4>0</vt:i4>
      </vt:variant>
      <vt:variant>
        <vt:i4>5</vt:i4>
      </vt:variant>
      <vt:variant>
        <vt:lpwstr/>
      </vt:variant>
      <vt:variant>
        <vt:lpwstr>_Toc189645680</vt:lpwstr>
      </vt:variant>
      <vt:variant>
        <vt:i4>1769530</vt:i4>
      </vt:variant>
      <vt:variant>
        <vt:i4>17</vt:i4>
      </vt:variant>
      <vt:variant>
        <vt:i4>0</vt:i4>
      </vt:variant>
      <vt:variant>
        <vt:i4>5</vt:i4>
      </vt:variant>
      <vt:variant>
        <vt:lpwstr/>
      </vt:variant>
      <vt:variant>
        <vt:lpwstr>_Toc189645679</vt:lpwstr>
      </vt:variant>
      <vt:variant>
        <vt:i4>1769530</vt:i4>
      </vt:variant>
      <vt:variant>
        <vt:i4>11</vt:i4>
      </vt:variant>
      <vt:variant>
        <vt:i4>0</vt:i4>
      </vt:variant>
      <vt:variant>
        <vt:i4>5</vt:i4>
      </vt:variant>
      <vt:variant>
        <vt:lpwstr/>
      </vt:variant>
      <vt:variant>
        <vt:lpwstr>_Toc189645678</vt:lpwstr>
      </vt:variant>
      <vt:variant>
        <vt:i4>1769530</vt:i4>
      </vt:variant>
      <vt:variant>
        <vt:i4>5</vt:i4>
      </vt:variant>
      <vt:variant>
        <vt:i4>0</vt:i4>
      </vt:variant>
      <vt:variant>
        <vt:i4>5</vt:i4>
      </vt:variant>
      <vt:variant>
        <vt:lpwstr/>
      </vt:variant>
      <vt:variant>
        <vt:lpwstr>_Toc189645677</vt:lpwstr>
      </vt:variant>
      <vt:variant>
        <vt:i4>1114167</vt:i4>
      </vt:variant>
      <vt:variant>
        <vt:i4>0</vt:i4>
      </vt:variant>
      <vt:variant>
        <vt:i4>0</vt:i4>
      </vt:variant>
      <vt:variant>
        <vt:i4>5</vt:i4>
      </vt:variant>
      <vt:variant>
        <vt:lpwstr>mailto:cirpjal@gmail.com</vt:lpwstr>
      </vt:variant>
      <vt:variant>
        <vt:lpwstr/>
      </vt:variant>
      <vt:variant>
        <vt:i4>2621472</vt:i4>
      </vt:variant>
      <vt:variant>
        <vt:i4>6</vt:i4>
      </vt:variant>
      <vt:variant>
        <vt:i4>0</vt:i4>
      </vt:variant>
      <vt:variant>
        <vt:i4>5</vt:i4>
      </vt:variant>
      <vt:variant>
        <vt:lpwstr>https://rbi.org.in/Scripts/BS_ViewMasDirections.aspx?id=12669</vt:lpwstr>
      </vt:variant>
      <vt:variant>
        <vt:lpwstr>3</vt:lpwstr>
      </vt:variant>
      <vt:variant>
        <vt:i4>5505128</vt:i4>
      </vt:variant>
      <vt:variant>
        <vt:i4>3</vt:i4>
      </vt:variant>
      <vt:variant>
        <vt:i4>0</vt:i4>
      </vt:variant>
      <vt:variant>
        <vt:i4>5</vt:i4>
      </vt:variant>
      <vt:variant>
        <vt:lpwstr>mailto:onesarikar@deloitte.com</vt:lpwstr>
      </vt:variant>
      <vt:variant>
        <vt:lpwstr/>
      </vt:variant>
      <vt:variant>
        <vt:i4>6226041</vt:i4>
      </vt:variant>
      <vt:variant>
        <vt:i4>0</vt:i4>
      </vt:variant>
      <vt:variant>
        <vt:i4>0</vt:i4>
      </vt:variant>
      <vt:variant>
        <vt:i4>5</vt:i4>
      </vt:variant>
      <vt:variant>
        <vt:lpwstr>mailto:dapbhatia@deloitte.com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RP Support</cp:lastModifiedBy>
  <cp:revision>23</cp:revision>
  <cp:lastPrinted>2025-02-08T13:31:00Z</cp:lastPrinted>
  <dcterms:created xsi:type="dcterms:W3CDTF">2025-02-07T07:17:00Z</dcterms:created>
  <dcterms:modified xsi:type="dcterms:W3CDTF">2025-02-08T14:25:00Z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2025-02-06T07:32:31Z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03cbafb4-ad15-4f27-aa4a-e0b81814812c</vt:lpwstr>
  </property>
  <property fmtid="{D5CDD505-2E9C-101B-9397-08002B2CF9AE}" pid="8" name="MSIP_Label_ea60d57e-af5b-4752-ac57-3e4f28ca11dc_ContentBits">
    <vt:lpwstr>0</vt:lpwstr>
  </property>
</Properties>
</file>